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D6A09" w14:textId="77777777" w:rsidR="0022376B" w:rsidRDefault="0022376B" w:rsidP="002C6C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13E67" w14:textId="34FCF264" w:rsidR="004009F5" w:rsidRPr="008F195B" w:rsidRDefault="008F195B" w:rsidP="008F195B">
      <w:pPr>
        <w:tabs>
          <w:tab w:val="left" w:pos="0"/>
        </w:tabs>
        <w:spacing w:after="0"/>
        <w:ind w:right="-568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</w:t>
      </w:r>
      <w:r w:rsidR="004009F5" w:rsidRPr="0021243C">
        <w:rPr>
          <w:rFonts w:ascii="Times New Roman" w:eastAsia="Times New Roman" w:hAnsi="Times New Roman" w:cs="Times New Roman"/>
          <w:lang w:val="fr-FR"/>
        </w:rPr>
        <w:t>ROMANIA</w:t>
      </w:r>
    </w:p>
    <w:p w14:paraId="51E3E702" w14:textId="22B793BC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fr-FR"/>
        </w:rPr>
        <w:t xml:space="preserve">JUDETUL </w:t>
      </w:r>
      <w:r w:rsidR="001241D7">
        <w:rPr>
          <w:rFonts w:ascii="Times New Roman" w:eastAsia="Times New Roman" w:hAnsi="Times New Roman" w:cs="Times New Roman"/>
          <w:lang w:val="fr-FR"/>
        </w:rPr>
        <w:t>GORJ</w:t>
      </w:r>
    </w:p>
    <w:p w14:paraId="2F221FA7" w14:textId="4A0B8F9C" w:rsidR="004009F5" w:rsidRPr="0021243C" w:rsidRDefault="001241D7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COMUNA VĂGIULEȘTI</w:t>
      </w:r>
    </w:p>
    <w:p w14:paraId="4B252109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fr-FR"/>
        </w:rPr>
        <w:t>PRIMAR</w:t>
      </w:r>
    </w:p>
    <w:p w14:paraId="6A71282A" w14:textId="77777777" w:rsidR="004009F5" w:rsidRPr="0021243C" w:rsidRDefault="004009F5" w:rsidP="0021243C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21EC18E" w14:textId="77777777" w:rsidR="004009F5" w:rsidRPr="0021243C" w:rsidRDefault="004009F5" w:rsidP="0021243C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0F42673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1243C">
        <w:rPr>
          <w:rFonts w:ascii="Times New Roman" w:eastAsia="Times New Roman" w:hAnsi="Times New Roman" w:cs="Times New Roman"/>
          <w:b/>
          <w:lang w:val="fr-FR"/>
        </w:rPr>
        <w:t>PROIECT     DE    HOTĂRÂRE</w:t>
      </w:r>
    </w:p>
    <w:p w14:paraId="2880A297" w14:textId="5AD31F71" w:rsidR="0022376B" w:rsidRPr="0021243C" w:rsidRDefault="00585B69" w:rsidP="0021243C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Nr. 248 </w:t>
      </w:r>
      <w:proofErr w:type="spellStart"/>
      <w:r w:rsidR="004009F5" w:rsidRPr="0021243C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r w:rsidR="004009F5" w:rsidRPr="0021243C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1241D7">
        <w:rPr>
          <w:rFonts w:ascii="Times New Roman" w:eastAsia="Times New Roman" w:hAnsi="Times New Roman" w:cs="Times New Roman"/>
          <w:b/>
          <w:lang w:val="fr-FR"/>
        </w:rPr>
        <w:t>21.01.2026</w:t>
      </w:r>
    </w:p>
    <w:p w14:paraId="57665749" w14:textId="6765EAD3" w:rsidR="004009F5" w:rsidRPr="0021243C" w:rsidRDefault="004009F5" w:rsidP="0021243C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privind 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UAT-Comuna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  <w:r w:rsidR="001241D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Văgiulești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, doamna </w:t>
      </w:r>
      <w:r w:rsidR="001241D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BORNĂGEL MIHAELA-SILVANA</w:t>
      </w:r>
      <w:r w:rsidR="00AD1ED7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,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pentru anul  202</w:t>
      </w:r>
      <w:r w:rsidR="001241D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5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.</w:t>
      </w:r>
    </w:p>
    <w:p w14:paraId="5BFF9682" w14:textId="2FCC7792" w:rsidR="0022376B" w:rsidRPr="0021243C" w:rsidRDefault="0022376B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</w:p>
    <w:p w14:paraId="70AB9D6E" w14:textId="3257DD34" w:rsidR="00E746E1" w:rsidRDefault="004009F5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="00AD1ED7" w:rsidRPr="0021243C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1243C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1243C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1243C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E746E1" w:rsidRPr="0021243C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6FCDDFDE" w14:textId="030467FF" w:rsidR="0034283F" w:rsidRPr="0021243C" w:rsidRDefault="0034283F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lang w:val="en-US"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- </w:t>
      </w:r>
      <w:r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art. 120 alin. 1 și art. 121 alin. 1 și 2 din Constituția României, </w:t>
      </w:r>
    </w:p>
    <w:p w14:paraId="749508BE" w14:textId="5B235E9E" w:rsidR="004009F5" w:rsidRPr="0021243C" w:rsidRDefault="00E746E1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-</w:t>
      </w:r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gramStart"/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</w:t>
      </w:r>
      <w:proofErr w:type="gramEnd"/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. 1, art. 11 alin. 4 lit. e, alin. 6, art. 12 alin. 5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din  ANEXA nr</w:t>
      </w:r>
      <w:r w:rsidR="004009F5" w:rsidRPr="0021243C">
        <w:rPr>
          <w:rFonts w:ascii="Times New Roman" w:eastAsia="Times New Roman" w:hAnsi="Times New Roman" w:cs="Times New Roman"/>
          <w:spacing w:val="8"/>
          <w:lang w:eastAsia="ro-RO"/>
        </w:rPr>
        <w:t>. 6 din Ordonanța de urgență a Guvernului nr. 57/2019 privind Codul administrativ, cu modificările și completările ulterioare,</w:t>
      </w:r>
    </w:p>
    <w:p w14:paraId="5ACF2C03" w14:textId="02E02A4F" w:rsidR="00E746E1" w:rsidRDefault="00E746E1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- art. 7 alin. </w:t>
      </w:r>
      <w:r w:rsidR="0034283F">
        <w:rPr>
          <w:rFonts w:ascii="Times New Roman" w:eastAsia="Times New Roman" w:hAnsi="Times New Roman" w:cs="Times New Roman"/>
          <w:lang w:eastAsia="ro-RO"/>
        </w:rPr>
        <w:t>(</w:t>
      </w:r>
      <w:r w:rsidRPr="0021243C">
        <w:rPr>
          <w:rFonts w:ascii="Times New Roman" w:eastAsia="Times New Roman" w:hAnsi="Times New Roman" w:cs="Times New Roman"/>
          <w:lang w:eastAsia="ro-RO"/>
        </w:rPr>
        <w:t>2</w:t>
      </w:r>
      <w:r w:rsidR="0034283F">
        <w:rPr>
          <w:rFonts w:ascii="Times New Roman" w:eastAsia="Times New Roman" w:hAnsi="Times New Roman" w:cs="Times New Roman"/>
          <w:lang w:eastAsia="ro-RO"/>
        </w:rPr>
        <w:t>)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 Cod civil,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cu modificările și completările ulterioare</w:t>
      </w:r>
      <w:r w:rsidRPr="0021243C">
        <w:rPr>
          <w:rFonts w:ascii="Times New Roman" w:eastAsia="Times New Roman" w:hAnsi="Times New Roman" w:cs="Times New Roman"/>
          <w:lang w:eastAsia="ro-RO"/>
        </w:rPr>
        <w:t>;</w:t>
      </w:r>
    </w:p>
    <w:p w14:paraId="770B7A40" w14:textId="7B3863BB" w:rsidR="0034283F" w:rsidRPr="0021243C" w:rsidRDefault="0034283F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- </w:t>
      </w:r>
      <w:r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art. 80-83 din Legea nr. 24/2000 privind normele de tehnică legislativă pentru elaborarea actelor normative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,</w:t>
      </w:r>
    </w:p>
    <w:p w14:paraId="4E1022A3" w14:textId="4BC1B2F9" w:rsidR="00E746E1" w:rsidRPr="0021243C" w:rsidRDefault="00E746E1" w:rsidP="001241D7">
      <w:pPr>
        <w:shd w:val="clear" w:color="auto" w:fill="FFFFFF"/>
        <w:spacing w:after="0"/>
        <w:ind w:left="90"/>
        <w:jc w:val="both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 </w:t>
      </w:r>
      <w:r w:rsidR="0034283F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art. 3 și 4 din Carta europeană a autonomiei locale, adoptată la Strasbourg la 15 octombrie 1985 și ratificată prin Legea nr. 199/1997</w:t>
      </w:r>
      <w:r w:rsidR="0034283F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, </w:t>
      </w:r>
    </w:p>
    <w:p w14:paraId="12332466" w14:textId="28934429" w:rsidR="00E746E1" w:rsidRPr="0021243C" w:rsidRDefault="00E746E1" w:rsidP="001241D7">
      <w:pPr>
        <w:shd w:val="clear" w:color="auto" w:fill="FFFFFF"/>
        <w:spacing w:after="0"/>
        <w:ind w:left="90"/>
        <w:jc w:val="both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 - Legea  nr. 52  / 2003  privind  transparenta  decizionala  in administratia  publica,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cu modificările și completările ulterioare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; </w:t>
      </w:r>
    </w:p>
    <w:p w14:paraId="0B4FCE3A" w14:textId="6DC3A5F2" w:rsidR="00FF33E9" w:rsidRDefault="00E746E1" w:rsidP="001241D7">
      <w:pPr>
        <w:shd w:val="clear" w:color="auto" w:fill="FFFFFF"/>
        <w:spacing w:after="0"/>
        <w:ind w:left="90"/>
        <w:jc w:val="both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</w:t>
      </w:r>
      <w:r w:rsidR="00FF33E9">
        <w:rPr>
          <w:rFonts w:ascii="Times New Roman" w:eastAsia="Times New Roman" w:hAnsi="Times New Roman" w:cs="Times New Roman"/>
          <w:lang w:eastAsia="ro-RO"/>
        </w:rPr>
        <w:t xml:space="preserve">   Tinând seama  de  prevederile :</w:t>
      </w:r>
    </w:p>
    <w:p w14:paraId="1AEDE8AC" w14:textId="092AEA4B" w:rsidR="00E746E1" w:rsidRPr="00FF33E9" w:rsidRDefault="00FF33E9" w:rsidP="00124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art. 129 alin. </w:t>
      </w:r>
      <w:r w:rsidR="008D185C">
        <w:rPr>
          <w:rFonts w:ascii="Times New Roman" w:eastAsia="Times New Roman" w:hAnsi="Times New Roman" w:cs="Times New Roman"/>
          <w:lang w:eastAsia="ro-RO"/>
        </w:rPr>
        <w:t>(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>14</w:t>
      </w:r>
      <w:r w:rsidR="008D185C">
        <w:rPr>
          <w:rFonts w:ascii="Times New Roman" w:eastAsia="Times New Roman" w:hAnsi="Times New Roman" w:cs="Times New Roman"/>
          <w:lang w:eastAsia="ro-RO"/>
        </w:rPr>
        <w:t>)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>,</w:t>
      </w:r>
      <w:r w:rsidRPr="00FF33E9">
        <w:rPr>
          <w:rFonts w:ascii="Times New Roman" w:eastAsia="Times New Roman" w:hAnsi="Times New Roman" w:cs="Times New Roman"/>
          <w:lang w:eastAsia="ro-RO"/>
        </w:rPr>
        <w:t xml:space="preserve"> </w:t>
      </w:r>
      <w:r w:rsidR="008D185C">
        <w:rPr>
          <w:rFonts w:ascii="Times New Roman" w:eastAsia="Times New Roman" w:hAnsi="Times New Roman" w:cs="Times New Roman"/>
          <w:lang w:eastAsia="ro-RO"/>
        </w:rPr>
        <w:t xml:space="preserve"> art. 242 , art. 485 alin.(5) 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din OUG nr. 57/2019 privind Codul administrativ, </w:t>
      </w:r>
      <w:r>
        <w:rPr>
          <w:rFonts w:ascii="Times New Roman" w:eastAsia="Times New Roman" w:hAnsi="Times New Roman" w:cs="Times New Roman"/>
          <w:lang w:eastAsia="ro-RO"/>
        </w:rPr>
        <w:t xml:space="preserve"> cu  modificarile  si  completarile  ulterioare,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  </w:t>
      </w:r>
    </w:p>
    <w:p w14:paraId="17736275" w14:textId="612B36E1" w:rsidR="0029356E" w:rsidRPr="0021243C" w:rsidRDefault="004009F5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Pr="0021243C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21243C" w:rsidRPr="0021243C">
        <w:rPr>
          <w:rFonts w:ascii="Times New Roman" w:eastAsia="Times New Roman" w:hAnsi="Times New Roman" w:cs="Times New Roman"/>
          <w:lang w:val="fr-FR" w:eastAsia="ro-RO"/>
        </w:rPr>
        <w:t>Lu</w:t>
      </w:r>
      <w:r w:rsidRPr="0021243C">
        <w:rPr>
          <w:rFonts w:ascii="Times New Roman" w:eastAsia="Times New Roman" w:hAnsi="Times New Roman" w:cs="Times New Roman"/>
        </w:rPr>
        <w:t>ând  act  de :</w:t>
      </w:r>
    </w:p>
    <w:p w14:paraId="2ECE0762" w14:textId="52150465" w:rsidR="00AA02C5" w:rsidRPr="0021243C" w:rsidRDefault="004009F5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lang w:val="en-US"/>
        </w:rPr>
      </w:pPr>
      <w:r w:rsidRPr="0021243C">
        <w:rPr>
          <w:rFonts w:ascii="Times New Roman" w:eastAsia="Times New Roman" w:hAnsi="Times New Roman" w:cs="Times New Roman"/>
        </w:rPr>
        <w:t>- referatul  de  aprobare  nr.</w:t>
      </w:r>
      <w:r w:rsidR="007A6D08">
        <w:rPr>
          <w:rFonts w:ascii="Times New Roman" w:eastAsia="Times New Roman" w:hAnsi="Times New Roman" w:cs="Times New Roman"/>
        </w:rPr>
        <w:t xml:space="preserve"> 249/21.01.2026</w:t>
      </w:r>
      <w:r w:rsidR="008169A3">
        <w:rPr>
          <w:rFonts w:ascii="Times New Roman" w:eastAsia="Times New Roman" w:hAnsi="Times New Roman" w:cs="Times New Roman"/>
          <w:lang w:val="en-US"/>
        </w:rPr>
        <w:t xml:space="preserve"> </w:t>
      </w:r>
      <w:r w:rsidR="0029356E" w:rsidRPr="0021243C">
        <w:rPr>
          <w:rFonts w:ascii="Times New Roman" w:eastAsia="Times New Roman" w:hAnsi="Times New Roman" w:cs="Times New Roman"/>
          <w:lang w:val="en-US"/>
        </w:rPr>
        <w:t xml:space="preserve"> </w:t>
      </w:r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al  </w:t>
      </w:r>
      <w:proofErr w:type="spellStart"/>
      <w:r w:rsidR="002C6C1E" w:rsidRPr="0021243C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2C6C1E" w:rsidRPr="0021243C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1241D7">
        <w:rPr>
          <w:rFonts w:ascii="Times New Roman" w:eastAsia="Times New Roman" w:hAnsi="Times New Roman" w:cs="Times New Roman"/>
          <w:lang w:val="en-US"/>
        </w:rPr>
        <w:t>Văgiulești</w:t>
      </w:r>
      <w:proofErr w:type="spellEnd"/>
      <w:r w:rsidR="001241D7">
        <w:rPr>
          <w:rFonts w:ascii="Times New Roman" w:eastAsia="Times New Roman" w:hAnsi="Times New Roman" w:cs="Times New Roman"/>
          <w:lang w:val="en-US"/>
        </w:rPr>
        <w:t xml:space="preserve"> </w:t>
      </w:r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</w:t>
      </w:r>
      <w:r w:rsidR="0029356E" w:rsidRPr="0021243C">
        <w:rPr>
          <w:rFonts w:ascii="Times New Roman" w:eastAsia="Times New Roman" w:hAnsi="Times New Roman" w:cs="Times New Roman"/>
          <w:lang w:val="en-US"/>
        </w:rPr>
        <w:t>,</w:t>
      </w:r>
    </w:p>
    <w:p w14:paraId="1103C200" w14:textId="569AF7AE" w:rsidR="0029356E" w:rsidRPr="0021243C" w:rsidRDefault="0029356E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-raportul  de spec</w:t>
      </w:r>
      <w:r w:rsidR="008169A3">
        <w:rPr>
          <w:rFonts w:ascii="Times New Roman" w:eastAsia="Times New Roman" w:hAnsi="Times New Roman" w:cs="Times New Roman"/>
          <w:spacing w:val="8"/>
          <w:lang w:eastAsia="ro-RO"/>
        </w:rPr>
        <w:t>ialitate înregistrat la nr.</w:t>
      </w:r>
      <w:r w:rsidR="007A6D08">
        <w:rPr>
          <w:rFonts w:ascii="Times New Roman" w:eastAsia="Times New Roman" w:hAnsi="Times New Roman" w:cs="Times New Roman"/>
          <w:spacing w:val="8"/>
          <w:lang w:eastAsia="ro-RO"/>
        </w:rPr>
        <w:t xml:space="preserve"> 247/21.01.2026</w:t>
      </w:r>
      <w:bookmarkStart w:id="0" w:name="_GoBack"/>
      <w:bookmarkEnd w:id="0"/>
      <w:r w:rsidR="00C139DF">
        <w:rPr>
          <w:rFonts w:ascii="Times New Roman" w:eastAsia="Times New Roman" w:hAnsi="Times New Roman" w:cs="Times New Roman"/>
          <w:spacing w:val="8"/>
          <w:lang w:eastAsia="ro-RO"/>
        </w:rPr>
        <w:t xml:space="preserve"> intocmit de </w:t>
      </w:r>
      <w:r w:rsidR="001241D7">
        <w:rPr>
          <w:rFonts w:ascii="Times New Roman" w:eastAsia="Times New Roman" w:hAnsi="Times New Roman" w:cs="Times New Roman"/>
          <w:spacing w:val="8"/>
          <w:lang w:eastAsia="ro-RO"/>
        </w:rPr>
        <w:t>inspector responsabil cu resurse umane  dl Lupu Iulian Cătălin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;</w:t>
      </w:r>
    </w:p>
    <w:p w14:paraId="5DE40E05" w14:textId="2ACD6EE2" w:rsidR="004009F5" w:rsidRPr="0021243C" w:rsidRDefault="00725B61" w:rsidP="001241D7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</w:rPr>
        <w:t xml:space="preserve"> </w:t>
      </w:r>
      <w:r w:rsidR="002C6C1E" w:rsidRPr="0021243C">
        <w:rPr>
          <w:rFonts w:ascii="Times New Roman" w:eastAsia="Times New Roman" w:hAnsi="Times New Roman" w:cs="Times New Roman"/>
        </w:rPr>
        <w:t xml:space="preserve">  </w:t>
      </w:r>
      <w:r w:rsidR="004009F5" w:rsidRPr="0021243C">
        <w:rPr>
          <w:rFonts w:ascii="Times New Roman" w:eastAsia="Times New Roman" w:hAnsi="Times New Roman" w:cs="Times New Roman"/>
        </w:rPr>
        <w:t>-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>avizul pentru  legalitate ,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 xml:space="preserve">intocmit 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 xml:space="preserve">de secretarul general  ; </w:t>
      </w:r>
    </w:p>
    <w:p w14:paraId="10FABE92" w14:textId="7F7DDB0A" w:rsidR="004009F5" w:rsidRPr="0021243C" w:rsidRDefault="002C6C1E" w:rsidP="001241D7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</w:rPr>
        <w:t xml:space="preserve">   </w:t>
      </w:r>
      <w:r w:rsidR="004009F5" w:rsidRPr="0021243C">
        <w:rPr>
          <w:rFonts w:ascii="Times New Roman" w:eastAsia="Times New Roman" w:hAnsi="Times New Roman" w:cs="Times New Roman"/>
        </w:rPr>
        <w:t>-aviz</w:t>
      </w:r>
      <w:r w:rsidRPr="0021243C">
        <w:rPr>
          <w:rFonts w:ascii="Times New Roman" w:eastAsia="Times New Roman" w:hAnsi="Times New Roman" w:cs="Times New Roman"/>
        </w:rPr>
        <w:t>ul</w:t>
      </w:r>
      <w:r w:rsidR="004009F5" w:rsidRPr="0021243C">
        <w:rPr>
          <w:rFonts w:ascii="Times New Roman" w:eastAsia="Times New Roman" w:hAnsi="Times New Roman" w:cs="Times New Roman"/>
        </w:rPr>
        <w:t xml:space="preserve">  comisiilor  de specialitate  ale  Consiliului  local .</w:t>
      </w:r>
    </w:p>
    <w:p w14:paraId="3C983364" w14:textId="6C7069CF" w:rsidR="00E746E1" w:rsidRPr="0021243C" w:rsidRDefault="00AD1ED7" w:rsidP="001241D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   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În temeiul art. 129, alin. (2), lit.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324E5" w:rsidRPr="0021243C">
        <w:rPr>
          <w:rFonts w:ascii="Times New Roman" w:eastAsia="Times New Roman" w:hAnsi="Times New Roman" w:cs="Times New Roman"/>
          <w:spacing w:val="8"/>
          <w:lang w:eastAsia="ro-RO"/>
        </w:rPr>
        <w:t>, alin.(14)</w:t>
      </w:r>
      <w:r w:rsidR="00E746E1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, art. 196  alin.(1)  lit.,,a „ </w:t>
      </w:r>
      <w:r w:rsidR="00C324E5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și   art. 139, alin. (1) din Ordonanța de Urgență a Guvernului nr. 57/2019 privind Codul administrativ, cu modificările și completările ulterioare;</w:t>
      </w:r>
    </w:p>
    <w:p w14:paraId="1658AA31" w14:textId="3FC8E880" w:rsidR="00AD1ED7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     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Primarul comunei  </w:t>
      </w:r>
      <w:r w:rsidR="001241D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Văgiulești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, judetul </w:t>
      </w:r>
      <w:r w:rsidR="001241D7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Gorj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:</w:t>
      </w:r>
    </w:p>
    <w:p w14:paraId="2D9767ED" w14:textId="773DEFAF" w:rsidR="00AD1ED7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565CD6CD" w14:textId="247ABD1A" w:rsidR="002C6C1E" w:rsidRPr="0021243C" w:rsidRDefault="002C6C1E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PROPUNE:</w:t>
      </w:r>
    </w:p>
    <w:p w14:paraId="13B5454C" w14:textId="77777777" w:rsidR="00AD1ED7" w:rsidRPr="0021243C" w:rsidRDefault="00AD1ED7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13202D77" w14:textId="63DF99E6" w:rsidR="001825B8" w:rsidRPr="0021243C" w:rsidRDefault="00AD1ED7" w:rsidP="00585B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     </w:t>
      </w:r>
      <w:r w:rsidR="002C6C1E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1 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Se constituie comisia de evaluare în calitate de membri ai Comisiei de evaluare a performanțelor profesionale ale Secretarului General al </w:t>
      </w:r>
      <w:r w:rsidR="0029356E" w:rsidRPr="0021243C">
        <w:rPr>
          <w:rFonts w:ascii="Times New Roman" w:eastAsia="Times New Roman" w:hAnsi="Times New Roman" w:cs="Times New Roman"/>
          <w:spacing w:val="8"/>
          <w:lang w:eastAsia="ro-RO"/>
        </w:rPr>
        <w:t>UAT-  Comuna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1241D7">
        <w:rPr>
          <w:rFonts w:ascii="Times New Roman" w:eastAsia="Times New Roman" w:hAnsi="Times New Roman" w:cs="Times New Roman"/>
          <w:spacing w:val="8"/>
          <w:lang w:eastAsia="ro-RO"/>
        </w:rPr>
        <w:t>Văgiulești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, do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mn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a </w:t>
      </w:r>
      <w:r w:rsidR="001241D7">
        <w:rPr>
          <w:rFonts w:ascii="Times New Roman" w:eastAsia="Times New Roman" w:hAnsi="Times New Roman" w:cs="Times New Roman"/>
          <w:spacing w:val="8"/>
          <w:lang w:eastAsia="ro-RO"/>
        </w:rPr>
        <w:t>Bornăgel Mihaela-Silvana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, </w:t>
      </w:r>
      <w:r w:rsidR="008169A3">
        <w:rPr>
          <w:rFonts w:ascii="Times New Roman" w:eastAsia="Times New Roman" w:hAnsi="Times New Roman" w:cs="Times New Roman"/>
          <w:spacing w:val="8"/>
          <w:lang w:eastAsia="ro-RO"/>
        </w:rPr>
        <w:t xml:space="preserve"> pentru anul 202</w:t>
      </w:r>
      <w:r w:rsidR="001241D7">
        <w:rPr>
          <w:rFonts w:ascii="Times New Roman" w:eastAsia="Times New Roman" w:hAnsi="Times New Roman" w:cs="Times New Roman"/>
          <w:spacing w:val="8"/>
          <w:lang w:eastAsia="ro-RO"/>
        </w:rPr>
        <w:t>5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, in urmatoarea componenta:</w:t>
      </w:r>
    </w:p>
    <w:p w14:paraId="783533CC" w14:textId="25D2B654" w:rsidR="002C6C1E" w:rsidRPr="0021243C" w:rsidRDefault="002C6C1E" w:rsidP="00585B6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1. </w:t>
      </w:r>
      <w:r w:rsidR="001241D7">
        <w:rPr>
          <w:rFonts w:ascii="Times New Roman" w:eastAsia="Times New Roman" w:hAnsi="Times New Roman" w:cs="Times New Roman"/>
          <w:spacing w:val="8"/>
          <w:lang w:eastAsia="ro-RO"/>
        </w:rPr>
        <w:t>Pîrjol Constantin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–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P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rimar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2C10FF63" w14:textId="399C46F8" w:rsidR="002C6C1E" w:rsidRPr="0021243C" w:rsidRDefault="002C6C1E" w:rsidP="00585B6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2. </w:t>
      </w:r>
      <w:r w:rsidR="009229C8" w:rsidRPr="0021243C">
        <w:rPr>
          <w:rFonts w:ascii="Times New Roman" w:eastAsia="Times New Roman" w:hAnsi="Times New Roman" w:cs="Times New Roman"/>
          <w:spacing w:val="8"/>
          <w:lang w:eastAsia="ro-RO"/>
        </w:rPr>
        <w:t>…………………………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5ED95C8F" w14:textId="18F966F1" w:rsidR="0021243C" w:rsidRPr="0021243C" w:rsidRDefault="002C6C1E" w:rsidP="00585B6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3. </w:t>
      </w:r>
      <w:r w:rsidR="009229C8" w:rsidRPr="0021243C">
        <w:rPr>
          <w:rFonts w:ascii="Times New Roman" w:eastAsia="Times New Roman" w:hAnsi="Times New Roman" w:cs="Times New Roman"/>
          <w:spacing w:val="8"/>
          <w:lang w:eastAsia="ro-RO"/>
        </w:rPr>
        <w:t>…………………………</w:t>
      </w:r>
      <w:r w:rsidR="008809FF" w:rsidRPr="0021243C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  <w:r w:rsidR="00AD1ED7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 </w:t>
      </w:r>
    </w:p>
    <w:p w14:paraId="1C66FD89" w14:textId="2EC60D5D" w:rsidR="0021243C" w:rsidRPr="0021243C" w:rsidRDefault="0021243C" w:rsidP="00585B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Art. 2</w:t>
      </w:r>
      <w:r w:rsidRPr="0021243C">
        <w:rPr>
          <w:rFonts w:ascii="Times New Roman" w:eastAsia="Times New Roman" w:hAnsi="Times New Roman" w:cs="Times New Roman"/>
          <w:lang w:eastAsia="ro-RO"/>
        </w:rPr>
        <w:t>-</w:t>
      </w:r>
      <w:r w:rsidR="00C139DF">
        <w:rPr>
          <w:rFonts w:ascii="Times New Roman" w:eastAsia="Times New Roman" w:hAnsi="Times New Roman" w:cs="Times New Roman"/>
          <w:lang w:eastAsia="ro-RO"/>
        </w:rPr>
        <w:t xml:space="preserve"> Cu  aducerea  la  îndeplinire a prezentei  se  însărcinează  primarul  comunei </w:t>
      </w:r>
      <w:r w:rsidR="001241D7">
        <w:rPr>
          <w:rFonts w:ascii="Times New Roman" w:eastAsia="Times New Roman" w:hAnsi="Times New Roman" w:cs="Times New Roman"/>
          <w:lang w:eastAsia="ro-RO"/>
        </w:rPr>
        <w:t>Văgiulești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245B3DE6" w14:textId="4F7D4598" w:rsidR="002C6C1E" w:rsidRPr="0021243C" w:rsidRDefault="00AD1ED7" w:rsidP="00585B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  <w:r w:rsidR="00C139DF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</w:t>
      </w:r>
      <w:r w:rsidR="0021243C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3</w:t>
      </w:r>
      <w:r w:rsidR="002C6C1E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 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Secretarul General al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139DF">
        <w:rPr>
          <w:rFonts w:ascii="Times New Roman" w:eastAsia="Times New Roman" w:hAnsi="Times New Roman" w:cs="Times New Roman"/>
          <w:spacing w:val="8"/>
          <w:lang w:eastAsia="ro-RO"/>
        </w:rPr>
        <w:t>UAT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,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va comunica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prezenta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instituțiilor autorităților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si persoanelor  interesate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interesate și va asigura publicarea pe site-ul autorității publice locale.</w:t>
      </w:r>
    </w:p>
    <w:p w14:paraId="68946DAD" w14:textId="262A5064" w:rsidR="002C6C1E" w:rsidRPr="0021243C" w:rsidRDefault="002C6C1E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 </w:t>
      </w:r>
    </w:p>
    <w:p w14:paraId="4EFFAE62" w14:textId="77777777" w:rsidR="004009F5" w:rsidRPr="0021243C" w:rsidRDefault="004009F5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INITIATOR</w:t>
      </w:r>
    </w:p>
    <w:p w14:paraId="2579716F" w14:textId="7B986B97" w:rsidR="004009F5" w:rsidRPr="0021243C" w:rsidRDefault="00AD1ED7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PRIMAR</w:t>
      </w:r>
    </w:p>
    <w:p w14:paraId="21647499" w14:textId="222AF9D4" w:rsidR="00AD1ED7" w:rsidRPr="0021243C" w:rsidRDefault="001241D7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PÎRJOL CONSTANTIN</w:t>
      </w:r>
    </w:p>
    <w:p w14:paraId="3F017130" w14:textId="77777777" w:rsidR="004009F5" w:rsidRPr="0021243C" w:rsidRDefault="004009F5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lastRenderedPageBreak/>
        <w:t> </w:t>
      </w:r>
    </w:p>
    <w:p w14:paraId="1254BDD1" w14:textId="418D12EA" w:rsidR="00C52AC5" w:rsidRDefault="00C52AC5" w:rsidP="00923268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1AF5D62" w14:textId="1B9419A1" w:rsidR="00C52AC5" w:rsidRPr="00C52AC5" w:rsidRDefault="001241D7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="00C52AC5"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ROMANIA</w:t>
      </w:r>
    </w:p>
    <w:p w14:paraId="0F9E2483" w14:textId="5ACFC3AB" w:rsidR="00C52AC5" w:rsidRP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</w:t>
      </w:r>
      <w:r w:rsidR="001241D7">
        <w:rPr>
          <w:rFonts w:ascii="Times New Roman" w:eastAsia="Times New Roman" w:hAnsi="Times New Roman" w:cs="Times New Roman"/>
          <w:sz w:val="24"/>
          <w:szCs w:val="24"/>
          <w:lang w:val="en-US"/>
        </w:rPr>
        <w:t>GORJ</w:t>
      </w:r>
    </w:p>
    <w:p w14:paraId="40EB7A00" w14:textId="77191D57" w:rsidR="00C52AC5" w:rsidRP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241D7">
        <w:rPr>
          <w:rFonts w:ascii="Times New Roman" w:eastAsia="Times New Roman" w:hAnsi="Times New Roman" w:cs="Times New Roman"/>
          <w:sz w:val="24"/>
          <w:szCs w:val="24"/>
          <w:lang w:val="en-US"/>
        </w:rPr>
        <w:t>VĂGIULEȘTI</w:t>
      </w:r>
    </w:p>
    <w:p w14:paraId="24B4259F" w14:textId="3D6A8C41" w:rsid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Nr.</w:t>
      </w:r>
      <w:r w:rsidR="00585B69">
        <w:rPr>
          <w:rFonts w:ascii="Times New Roman" w:eastAsia="Times New Roman" w:hAnsi="Times New Roman" w:cs="Times New Roman"/>
          <w:sz w:val="24"/>
          <w:szCs w:val="24"/>
          <w:lang w:val="en-US"/>
        </w:rPr>
        <w:t>249/21.01.2026</w:t>
      </w:r>
    </w:p>
    <w:p w14:paraId="7005D144" w14:textId="2A3A0601" w:rsidR="00725B61" w:rsidRDefault="00725B61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052836" w14:textId="77777777" w:rsidR="00725B61" w:rsidRPr="00C52AC5" w:rsidRDefault="00725B61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FBDC7A" w14:textId="2E141383" w:rsidR="00C455CB" w:rsidRPr="00C455CB" w:rsidRDefault="00C455CB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ACD2072" w14:textId="06CD382B" w:rsidR="00725B61" w:rsidRPr="00725B61" w:rsidRDefault="00C455CB" w:rsidP="009229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REFERAT</w:t>
      </w:r>
      <w:r w:rsidR="00725B61"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 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DE</w:t>
      </w:r>
      <w:r w:rsidR="00725B61"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APROBARE</w:t>
      </w:r>
    </w:p>
    <w:p w14:paraId="5F8474A7" w14:textId="496B7B8F" w:rsidR="00725B61" w:rsidRPr="00725B61" w:rsidRDefault="00725B61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Al Proiectului de hotărâre</w:t>
      </w:r>
    </w:p>
    <w:p w14:paraId="777C04BB" w14:textId="766B2832" w:rsidR="00725B61" w:rsidRPr="00725B61" w:rsidRDefault="00725B61" w:rsidP="00725B61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privind desemnarea a doi consilieri locali, în calitate de membri ai Comisiei de evaluare a performanțelor profesionale ale Secretarului general al  </w:t>
      </w:r>
      <w:r w:rsidR="005D36B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UAT-Comuna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 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Văgiulești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, doamna 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Bornăgel Mihaela-Silvana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, pentru anul  202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5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.</w:t>
      </w:r>
    </w:p>
    <w:p w14:paraId="2A46219E" w14:textId="77777777" w:rsidR="00725B61" w:rsidRPr="00725B61" w:rsidRDefault="00725B61" w:rsidP="007B58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</w:p>
    <w:p w14:paraId="30B0E006" w14:textId="77777777" w:rsidR="00C455CB" w:rsidRPr="00C455CB" w:rsidRDefault="00C455CB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 </w:t>
      </w:r>
    </w:p>
    <w:p w14:paraId="6750EE11" w14:textId="7255030F" w:rsidR="00C455CB" w:rsidRPr="00C455CB" w:rsidRDefault="00725B61" w:rsidP="001241D7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În vederea aplicării prevederilor art. 485, alin. (5), alin. (10) și ale art. 11, alin. (4), lit. e) - ANEXA NR. 6 din Ordonanța de urgență a Guvernului nr. 57/2019 privind Codul administrativ, cu modificările și completările ulterioare, pentru realizarea evaluării performanțelor profesionale ale secretarului general al </w:t>
      </w: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Comunei  </w:t>
      </w:r>
      <w:r w:rsid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, doamna 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Bornăgel Mihaela-Silvana</w:t>
      </w:r>
      <w:r w:rsidR="001241D7"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, pentru anul  202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5</w:t>
      </w:r>
      <w:r w:rsid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.</w:t>
      </w:r>
    </w:p>
    <w:p w14:paraId="26C9F7F7" w14:textId="671BF410" w:rsid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Propun desemnarea a doi consilieri locali ai Consiliului Local al </w:t>
      </w:r>
      <w:r w:rsid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în această comisie.</w:t>
      </w:r>
    </w:p>
    <w:p w14:paraId="2D3A86E3" w14:textId="10314C9E" w:rsid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Aceste propuneri, care vor fi supuse votului în plenul ședinței ordinare astfel cum sunt statuate prin Regulamentul de organizare și funcționare al Consiliului Local </w:t>
      </w:r>
      <w:r w:rsid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și care sunt corelate cu obiectivele activității Secretarului general al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r w:rsidR="00C95001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UAT-Comuna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</w:t>
      </w:r>
      <w:r w:rsid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.</w:t>
      </w:r>
    </w:p>
    <w:p w14:paraId="23F4B98D" w14:textId="77777777" w:rsidR="00725B61" w:rsidRP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2ECF1F7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A01ABDB" w14:textId="4B72C9D3" w:rsidR="00725B61" w:rsidRDefault="00725B61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PRIMAR </w:t>
      </w:r>
    </w:p>
    <w:p w14:paraId="0DB5733B" w14:textId="19D74CF8" w:rsidR="00725B61" w:rsidRDefault="001241D7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PÎRJOL CONSTANTIN</w:t>
      </w:r>
    </w:p>
    <w:p w14:paraId="64A24C4E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2378E1B3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00EBEE2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6D3A750B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0FE7089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6A40296E" w14:textId="3F267F03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2E363A4" w14:textId="28726458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7804EAC" w14:textId="2056F9F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3C1797D" w14:textId="705E7FA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4553D27" w14:textId="0518069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05C2A236" w14:textId="16D597A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B28D28B" w14:textId="0821DA4B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5C020C7" w14:textId="06B6283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532A3F9" w14:textId="52C94BF1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0F733724" w14:textId="52172AB5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DCE384B" w14:textId="4B528D95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B1C5BC0" w14:textId="50655B22" w:rsidR="009229C8" w:rsidRDefault="009229C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3B07F1D" w14:textId="77777777" w:rsidR="001241D7" w:rsidRPr="00C455CB" w:rsidRDefault="001241D7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337E5961" w14:textId="36D05191" w:rsidR="004009F5" w:rsidRPr="00E20021" w:rsidRDefault="00C455CB" w:rsidP="0092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7C5880">
        <w:rPr>
          <w:rFonts w:ascii="Times New Roman" w:eastAsia="Times New Roman" w:hAnsi="Times New Roman" w:cs="Times New Roman"/>
          <w:spacing w:val="8"/>
          <w:sz w:val="21"/>
          <w:szCs w:val="21"/>
          <w:lang w:eastAsia="ro-RO"/>
        </w:rPr>
        <w:t> </w:t>
      </w:r>
    </w:p>
    <w:p w14:paraId="45DA22F9" w14:textId="6C567A9A" w:rsidR="005D36BD" w:rsidRPr="001241D7" w:rsidRDefault="001241D7" w:rsidP="001241D7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</w:t>
      </w:r>
      <w:r w:rsidR="005D36BD"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ROMANIA</w:t>
      </w:r>
    </w:p>
    <w:p w14:paraId="5C7C8A37" w14:textId="5C2A342D" w:rsidR="005D36BD" w:rsidRPr="001241D7" w:rsidRDefault="005D36BD" w:rsidP="001241D7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</w:t>
      </w:r>
      <w:r w:rsidR="001241D7"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>GORJ</w:t>
      </w:r>
    </w:p>
    <w:p w14:paraId="30CF3F11" w14:textId="7E23E2E1" w:rsidR="005D36BD" w:rsidRPr="001241D7" w:rsidRDefault="005D36BD" w:rsidP="001241D7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241D7"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>VĂGIULEȘTI</w:t>
      </w:r>
    </w:p>
    <w:p w14:paraId="19B335E9" w14:textId="65A97C97" w:rsidR="005D36BD" w:rsidRPr="001241D7" w:rsidRDefault="005D36BD" w:rsidP="001241D7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Nr. </w:t>
      </w:r>
      <w:r w:rsidR="00585B69">
        <w:rPr>
          <w:rFonts w:ascii="Times New Roman" w:eastAsia="Times New Roman" w:hAnsi="Times New Roman" w:cs="Times New Roman"/>
          <w:sz w:val="24"/>
          <w:szCs w:val="24"/>
          <w:lang w:val="fr-FR"/>
        </w:rPr>
        <w:t>247/21.01.2026</w:t>
      </w:r>
    </w:p>
    <w:p w14:paraId="4600C599" w14:textId="27E6834D" w:rsidR="004009F5" w:rsidRPr="001241D7" w:rsidRDefault="004009F5" w:rsidP="001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94F5B" w14:textId="52420D22" w:rsidR="004009F5" w:rsidRPr="001241D7" w:rsidRDefault="004009F5" w:rsidP="00124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</w:pPr>
      <w:r w:rsidRPr="001241D7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>R</w:t>
      </w:r>
      <w:r w:rsidR="004557B9" w:rsidRPr="001241D7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 xml:space="preserve">APORT   DE  SPECIALITATE </w:t>
      </w:r>
      <w:r w:rsidRPr="001241D7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 xml:space="preserve"> </w:t>
      </w:r>
    </w:p>
    <w:p w14:paraId="4856288E" w14:textId="77777777" w:rsidR="004009F5" w:rsidRPr="001241D7" w:rsidRDefault="004009F5" w:rsidP="00124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</w:p>
    <w:p w14:paraId="4ED01C38" w14:textId="0A11DC4D" w:rsidR="004557B9" w:rsidRPr="001241D7" w:rsidRDefault="004009F5" w:rsidP="00124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 xml:space="preserve">La  </w:t>
      </w:r>
      <w:proofErr w:type="spellStart"/>
      <w:r w:rsidRPr="001241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241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241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241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557B9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privind desemnarea a doi consilieri locali, în calitate de membri ai Comisiei de evaluare a performanțelor profesionale ale Secretarului general al  </w:t>
      </w:r>
      <w:r w:rsidR="005D36BD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UAT-Comuna</w:t>
      </w:r>
      <w:r w:rsidR="004557B9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 </w:t>
      </w:r>
      <w:r w:rsidR="001241D7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Văgiulești</w:t>
      </w:r>
      <w:r w:rsidR="004557B9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, doamna</w:t>
      </w:r>
      <w:r w:rsidR="00C139DF" w:rsidRP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</w:t>
      </w:r>
      <w:r w:rsidR="001241D7" w:rsidRPr="001241D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Bornăgel Mihaela-Silvana, pentru anul  2025</w:t>
      </w:r>
    </w:p>
    <w:p w14:paraId="6A3D1DAF" w14:textId="77777777" w:rsidR="001241D7" w:rsidRPr="001241D7" w:rsidRDefault="001241D7" w:rsidP="00124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</w:p>
    <w:p w14:paraId="45A8A6C1" w14:textId="77777777" w:rsidR="001241D7" w:rsidRPr="001241D7" w:rsidRDefault="001241D7" w:rsidP="00124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it-IT" w:eastAsia="ar-SA"/>
        </w:rPr>
      </w:pPr>
    </w:p>
    <w:p w14:paraId="56F367AC" w14:textId="3AD7A1A9" w:rsidR="00953955" w:rsidRPr="001241D7" w:rsidRDefault="004009F5" w:rsidP="001241D7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lang w:eastAsia="ro-RO"/>
        </w:rPr>
      </w:pPr>
      <w:r w:rsidRPr="001241D7">
        <w:rPr>
          <w:rFonts w:eastAsia="Times New Roman"/>
        </w:rPr>
        <w:t xml:space="preserve">     </w:t>
      </w:r>
      <w:r w:rsidR="00953955" w:rsidRPr="001241D7">
        <w:rPr>
          <w:rFonts w:eastAsia="Times New Roman"/>
        </w:rPr>
        <w:t>P</w:t>
      </w:r>
      <w:r w:rsidR="00953955" w:rsidRPr="001241D7">
        <w:rPr>
          <w:rFonts w:eastAsia="Times New Roman"/>
          <w:lang w:eastAsia="ro-RO"/>
        </w:rPr>
        <w:t xml:space="preserve">rin  OUG  nr. 57 / 2019  privind  Codul administrativ, cu modificarile  si  completarile  ulterioare ,   </w:t>
      </w:r>
      <w:r w:rsidR="00953955" w:rsidRPr="001241D7">
        <w:rPr>
          <w:rFonts w:eastAsia="Times New Roman"/>
          <w:b/>
          <w:bCs/>
          <w:lang w:eastAsia="ro-RO"/>
        </w:rPr>
        <w:t>art. 485</w:t>
      </w:r>
      <w:r w:rsidR="00953955" w:rsidRPr="001241D7">
        <w:rPr>
          <w:rFonts w:eastAsia="Times New Roman"/>
          <w:lang w:eastAsia="ro-RO"/>
        </w:rPr>
        <w:t xml:space="preserve"> „ Evaluarea performanţelor individuale ale funcţionarilor publici </w:t>
      </w:r>
      <w:r w:rsidR="00953955" w:rsidRPr="001241D7">
        <w:rPr>
          <w:rFonts w:eastAsia="Times New Roman"/>
          <w:color w:val="FF00CC"/>
          <w:lang w:eastAsia="ro-RO"/>
        </w:rPr>
        <w:t xml:space="preserve"> </w:t>
      </w:r>
    </w:p>
    <w:p w14:paraId="436475DC" w14:textId="77777777" w:rsidR="00E20021" w:rsidRPr="001241D7" w:rsidRDefault="00953955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CC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color w:val="FF00CC"/>
          <w:sz w:val="24"/>
          <w:szCs w:val="24"/>
          <w:lang w:eastAsia="ro-RO"/>
        </w:rPr>
        <w:t>(5)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Evaluarea performanţelor profesionale individuale ale secretarului general al unităţii administrativ - teritoriale/ subdiviziunii administrativ - teritoriale se realizează de către o comisie de evaluare formată din primar, respectiv preşedintele consiliului judeţean şi 2 consilieri locali, respectiv judeţeni, desemnaţi în acest scop, cu majoritate simplă, prin hotărâre a consiliului local sau judeţean, după caz.</w:t>
      </w:r>
    </w:p>
    <w:p w14:paraId="5A08538A" w14:textId="7B3535F8" w:rsidR="00953955" w:rsidRPr="001241D7" w:rsidRDefault="00953955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CC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color w:val="FF00CC"/>
          <w:sz w:val="24"/>
          <w:szCs w:val="24"/>
          <w:lang w:eastAsia="ro-RO"/>
        </w:rPr>
        <w:t>(10)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Procesul de evaluare a performanţelor profesionale individuale ale funcţionarilor publici, precum şi de evaluare a activităţii funcţionarilor publici debutanţi se desfăşoară cu respectarea metodologiei de evaluare a performanţelor individuale ale funcţionarilor publici din </w:t>
      </w:r>
      <w:r w:rsidR="00C95001" w:rsidRPr="001241D7">
        <w:rPr>
          <w:rFonts w:ascii="Times New Roman" w:hAnsi="Times New Roman" w:cs="Times New Roman"/>
          <w:sz w:val="24"/>
          <w:szCs w:val="24"/>
        </w:rPr>
        <w:fldChar w:fldCharType="begin"/>
      </w:r>
      <w:r w:rsidR="00C95001" w:rsidRPr="001241D7">
        <w:rPr>
          <w:rFonts w:ascii="Times New Roman" w:hAnsi="Times New Roman" w:cs="Times New Roman"/>
          <w:sz w:val="24"/>
          <w:szCs w:val="24"/>
        </w:rPr>
        <w:instrText xml:space="preserve"> HYPERLINK "unsaved://LexNavigator.htm" \l "anexa6" </w:instrText>
      </w:r>
      <w:r w:rsidR="00C95001" w:rsidRPr="001241D7">
        <w:rPr>
          <w:rFonts w:ascii="Times New Roman" w:hAnsi="Times New Roman" w:cs="Times New Roman"/>
          <w:sz w:val="24"/>
          <w:szCs w:val="24"/>
        </w:rPr>
        <w:fldChar w:fldCharType="separate"/>
      </w:r>
      <w:r w:rsidRPr="001241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o-RO"/>
        </w:rPr>
        <w:t>anexa nr. 6</w:t>
      </w:r>
      <w:r w:rsidR="00C95001" w:rsidRPr="001241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o-RO"/>
        </w:rPr>
        <w:fldChar w:fldCharType="end"/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prezentul cod.</w:t>
      </w:r>
    </w:p>
    <w:p w14:paraId="4647580D" w14:textId="77777777" w:rsidR="00E20021" w:rsidRPr="001241D7" w:rsidRDefault="0022376B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486"/>
      <w:bookmarkEnd w:id="1"/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performanţelor profesionale individuale ale funcţionarilor publici de execuţie şi conducere</w:t>
      </w:r>
      <w:bookmarkStart w:id="2" w:name="11a6"/>
      <w:bookmarkEnd w:id="2"/>
    </w:p>
    <w:p w14:paraId="2FCBDA5B" w14:textId="77777777" w:rsidR="00E20021" w:rsidRPr="001241D7" w:rsidRDefault="0022376B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Art. 11. - </w:t>
      </w:r>
      <w:r w:rsidRPr="001241D7">
        <w:rPr>
          <w:rFonts w:ascii="Times New Roman" w:eastAsia="Times New Roman" w:hAnsi="Times New Roman" w:cs="Times New Roman"/>
          <w:color w:val="CC0099"/>
          <w:sz w:val="24"/>
          <w:szCs w:val="24"/>
          <w:lang w:eastAsia="ro-RO"/>
        </w:rPr>
        <w:t>(1)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Evaluarea performanţelor profesionale individuale ale funcţionarilor publici de execuţie şi conducere reprezintă aprecierea obiectivă a performanţelor profesionale individuale ale funcţionarilor publici, prin compararea gradului şi modului de îndeplinire a obiectivelor individuale şi a criteriilor de performanţă stabilite cu rezultatele obţinute în mod efectiv de către funcţionarul public pe parcursul unui an calendaristic, şi urmăreşte: </w:t>
      </w:r>
    </w:p>
    <w:p w14:paraId="778CE6D4" w14:textId="201063A8" w:rsidR="0022376B" w:rsidRPr="001241D7" w:rsidRDefault="0022376B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corelarea obiectivă dintre activitatea şi cunoştinţele funcţionarului public necesare îndeplinirii obiectivelor individuale, stabilite în baza atribuţiilor din fişa postului şi cerinţele funcţiei publice, prin raportare la nivelul funcţiei publice deţinute;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124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asigurarea unui sistem motivaţional, astfel încât să fie determinată creşterea performanţelor profesionale individuale;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124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identificarea necesităţilor de instruire a funcţionarilor publici, pentru îmbunătăţirea rezultatelor activităţii desfăşurate în scopul îndeplinirii obiectivelor stabilite. </w:t>
      </w:r>
    </w:p>
    <w:p w14:paraId="73804F52" w14:textId="4A80C6AA" w:rsidR="0022376B" w:rsidRPr="001241D7" w:rsidRDefault="0022376B" w:rsidP="00124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color w:val="CC0099"/>
          <w:sz w:val="24"/>
          <w:szCs w:val="24"/>
          <w:lang w:eastAsia="ro-RO"/>
        </w:rPr>
        <w:t xml:space="preserve"> (4)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realizarea evaluării prevăzute la alin. (1), calitatea de evaluator este exercitată de către: </w:t>
      </w:r>
    </w:p>
    <w:p w14:paraId="544BE235" w14:textId="5A4E657A" w:rsidR="001C65F8" w:rsidRPr="001241D7" w:rsidRDefault="0022376B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e)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membrii comisiei pentru evaluarea secretarilor gener</w:t>
      </w:r>
      <w:r w:rsidR="005D36BD"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ali ai unităţii administrativ </w:t>
      </w:r>
      <w:r w:rsidR="001C65F8"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r w:rsidR="005D36BD"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eritoria</w:t>
      </w:r>
      <w:r w:rsidR="001C65F8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le</w:t>
      </w:r>
    </w:p>
    <w:p w14:paraId="39A90541" w14:textId="77777777" w:rsidR="001C65F8" w:rsidRPr="001241D7" w:rsidRDefault="001C65F8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382AEB34" w14:textId="3FBA5843" w:rsidR="001C65F8" w:rsidRPr="001241D7" w:rsidRDefault="00E20021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E</w:t>
      </w:r>
      <w:r w:rsidR="001C65F8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valuarea performantelor profesionale individuale ale functionarilor publici de executie si conducere reprezinta aprecierea obiectiva a performantelor profesionale individuale ale functionarilor publici, prin compararea gradului si modului de indeplinire a obiectivelor individuale si a criteriilor de performanta stabilite cu rezultatele obtinute in mod efectiv de catre functionarul public pe parcursul unui an calendaristic. </w:t>
      </w:r>
    </w:p>
    <w:p w14:paraId="7F85A6B1" w14:textId="12F1268E" w:rsidR="001C65F8" w:rsidRPr="001241D7" w:rsidRDefault="001C65F8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Evaluarea anuala a performantelor profesionale individuale ale functionarilor publici se realizeaza pentru un an calendaristic, in perioada cuprinsa intre 1 ianuarie -31 martie din anul urmator perioadei evaluate, pentru toti functionarii publici care au desfasurat efectiv activitate minimum 6 luni in anul calendaristic pentru care se realizeaza evaluarea. Potrivit prevederilor art. 485, alin.(5) din O.U.G. nr. 57/2019 privind Codul administrativ, cu modificările şi completările ulterioare, ,,Evaluarea performantelor profesionale individuale ale secretarului general al unitatii administrativ-teritoriale/ subdiviziunii administrativ-teritoriale se realizeaza de catre o comisie de evaluare formata din primar, respectiv presedintele consiliului judetean si 2 consilieri locali, </w:t>
      </w: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lastRenderedPageBreak/>
        <w:t>respectiv judeteni, desemnati in acest scop, cu majoritate simpla, prin hotarare a consiliului local sau judetean, dupa caz</w:t>
      </w:r>
    </w:p>
    <w:p w14:paraId="4A4FD895" w14:textId="42205E5D" w:rsidR="001C65F8" w:rsidRPr="001241D7" w:rsidRDefault="001C65F8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Avand in vedere cele anterior mentionate, se impune adoptarea actului administrativ privind desemnarea consilierilor locali din cadrul Consiliului Local al Comunei </w:t>
      </w:r>
      <w:r w:rsidR="001241D7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, judetul </w:t>
      </w:r>
      <w:r w:rsidR="001241D7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GORJ</w:t>
      </w: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, care vor face parte din Comisia de evaluare a performantelor individuale ale secretarului general al  UAT  </w:t>
      </w:r>
      <w:r w:rsidR="001241D7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VĂGIULEȘTI</w:t>
      </w: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, Secretar general,  </w:t>
      </w:r>
      <w:r w:rsidR="001241D7"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BORNĂGEL MIHAELA-SILVANA</w:t>
      </w:r>
      <w:r w:rsidRPr="001241D7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.</w:t>
      </w:r>
    </w:p>
    <w:p w14:paraId="61FE65B6" w14:textId="1C3BC59E" w:rsidR="001C65F8" w:rsidRPr="001241D7" w:rsidRDefault="001C65F8" w:rsidP="00124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0B1401F9" w14:textId="77777777" w:rsidR="004009F5" w:rsidRPr="001241D7" w:rsidRDefault="004009F5" w:rsidP="001241D7">
      <w:pPr>
        <w:tabs>
          <w:tab w:val="left" w:pos="30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it-IT" w:eastAsia="ar-SA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1241D7">
        <w:rPr>
          <w:rFonts w:ascii="Times New Roman" w:eastAsia="Times New Roman" w:hAnsi="Times New Roman" w:cs="Times New Roman"/>
          <w:kern w:val="2"/>
          <w:sz w:val="24"/>
          <w:szCs w:val="24"/>
          <w:lang w:val="it-IT" w:eastAsia="ar-SA"/>
        </w:rPr>
        <w:t xml:space="preserve">           Fata de cele aduse la cunostinta, propun spre dezbatere si aprobare Consiliului Local al, proiectul de hotarare in forma prezentata.</w:t>
      </w:r>
    </w:p>
    <w:p w14:paraId="1D203AF1" w14:textId="1EF32261" w:rsidR="004009F5" w:rsidRPr="001241D7" w:rsidRDefault="004009F5" w:rsidP="001241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921074" w14:textId="111E233D" w:rsidR="0022376B" w:rsidRPr="001241D7" w:rsidRDefault="0022376B" w:rsidP="00124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 </w:t>
      </w:r>
      <w:r w:rsidR="001241D7"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CONTABILITATE,</w:t>
      </w: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RESURSE  UMANE</w:t>
      </w:r>
    </w:p>
    <w:p w14:paraId="0CA09A28" w14:textId="2EA22638" w:rsidR="004009F5" w:rsidRPr="001241D7" w:rsidRDefault="001241D7" w:rsidP="00124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INSPECTOR</w:t>
      </w:r>
    </w:p>
    <w:p w14:paraId="1DA0F3AF" w14:textId="1336027E" w:rsidR="001241D7" w:rsidRPr="001241D7" w:rsidRDefault="001241D7" w:rsidP="00124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1D7">
        <w:rPr>
          <w:rFonts w:ascii="Times New Roman" w:eastAsia="Times New Roman" w:hAnsi="Times New Roman" w:cs="Times New Roman"/>
          <w:sz w:val="24"/>
          <w:szCs w:val="24"/>
          <w:lang w:eastAsia="ro-RO"/>
        </w:rPr>
        <w:t>LUPU IULIAN CĂTĂLIN</w:t>
      </w:r>
    </w:p>
    <w:p w14:paraId="0846B0D3" w14:textId="77777777" w:rsidR="004009F5" w:rsidRPr="001241D7" w:rsidRDefault="004009F5" w:rsidP="00124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FA3C49" w14:textId="77777777" w:rsidR="004009F5" w:rsidRPr="00E20021" w:rsidRDefault="004009F5" w:rsidP="00E2002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CE787C0" w14:textId="77777777" w:rsidR="004009F5" w:rsidRPr="00E20021" w:rsidRDefault="004009F5" w:rsidP="004009F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94F9250" w14:textId="77777777" w:rsidR="004009F5" w:rsidRPr="00E20021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CACDE6D" w14:textId="77777777" w:rsidR="004009F5" w:rsidRPr="00E20021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EDDF3DC" w14:textId="77777777" w:rsidR="004009F5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C3A8E1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D6AB5CA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1CCFCA0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0042B84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B0632EF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7DCCC59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5C983DC9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57871E7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5A96C69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FB0F186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22EABC6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3809BC8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7E4FAC2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674B9A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703C31E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6612241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76BCE9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DE21CF2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67D6DDE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4ECC486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A3C3194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246DFFF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40BFC52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ADBC8F4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CB91973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4121E55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6225648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E54D2D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72A1F70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604B32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D5A94A0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704787F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518F66B8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5647EBC" w14:textId="77777777" w:rsidR="001241D7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7B5E9642" w14:textId="77777777" w:rsidR="001241D7" w:rsidRPr="00E20021" w:rsidRDefault="001241D7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3E106ED" w14:textId="77777777" w:rsidR="004009F5" w:rsidRPr="0017076C" w:rsidRDefault="004009F5" w:rsidP="004009F5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AD3A14A" w14:textId="77777777" w:rsidR="004009F5" w:rsidRPr="00D46DD4" w:rsidRDefault="004009F5" w:rsidP="004009F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6B48E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</w:t>
      </w:r>
    </w:p>
    <w:p w14:paraId="33DF8301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6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</w:t>
      </w:r>
      <w:r w:rsidRPr="00223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sz w:val="24"/>
          <w:szCs w:val="24"/>
        </w:rPr>
        <w:t xml:space="preserve">AVIZ  </w:t>
      </w:r>
    </w:p>
    <w:p w14:paraId="20B17F27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7C113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22A22" w14:textId="14D9680D" w:rsidR="0022376B" w:rsidRDefault="004009F5" w:rsidP="0022376B">
      <w:pPr>
        <w:spacing w:after="0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376B"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22376B"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2376B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UAT- Comuna</w:t>
      </w:r>
      <w:r w:rsidR="0022376B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 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Văgiulești</w:t>
      </w:r>
      <w:r w:rsidR="0022376B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, </w:t>
      </w:r>
    </w:p>
    <w:p w14:paraId="2B66E1CD" w14:textId="27210A67" w:rsidR="004009F5" w:rsidRPr="0022376B" w:rsidRDefault="0022376B" w:rsidP="00223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doamna 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Bornăgel Mihaela-Silvana</w:t>
      </w:r>
      <w:r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, pentru anul  202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5</w:t>
      </w:r>
      <w:r w:rsidRPr="0022376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24F13E88" w14:textId="77777777" w:rsidR="004009F5" w:rsidRPr="0022376B" w:rsidRDefault="004009F5" w:rsidP="00223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DED3B2E" w14:textId="77777777" w:rsidR="004009F5" w:rsidRPr="0022376B" w:rsidRDefault="004009F5" w:rsidP="0022376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1041ABE" w14:textId="77777777" w:rsidR="004009F5" w:rsidRPr="0022376B" w:rsidRDefault="004009F5" w:rsidP="002237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582CC5B" w14:textId="77777777" w:rsidR="004009F5" w:rsidRPr="0022376B" w:rsidRDefault="004009F5" w:rsidP="00223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69707" w14:textId="2262B619" w:rsidR="004009F5" w:rsidRPr="0022376B" w:rsidRDefault="004009F5" w:rsidP="0022376B">
      <w:pPr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Analizând proiectul de hotărâre inițiat de primarul comunei  </w:t>
      </w:r>
      <w:r w:rsidR="001241D7">
        <w:rPr>
          <w:rFonts w:ascii="Times New Roman" w:hAnsi="Times New Roman" w:cs="Times New Roman"/>
          <w:sz w:val="24"/>
          <w:szCs w:val="24"/>
        </w:rPr>
        <w:t>VĂGIULEȘTI</w:t>
      </w:r>
      <w:r w:rsidRPr="0022376B">
        <w:rPr>
          <w:rFonts w:ascii="Times New Roman" w:hAnsi="Times New Roman" w:cs="Times New Roman"/>
          <w:sz w:val="24"/>
          <w:szCs w:val="24"/>
        </w:rPr>
        <w:t xml:space="preserve">, am constatat că sunt îndeplinite condiţiile de fond și de formă ale proiectului de hotărâre : </w:t>
      </w:r>
    </w:p>
    <w:p w14:paraId="1A3CA476" w14:textId="77777777" w:rsidR="004009F5" w:rsidRPr="0022376B" w:rsidRDefault="004009F5" w:rsidP="0022376B">
      <w:pPr>
        <w:numPr>
          <w:ilvl w:val="0"/>
          <w:numId w:val="3"/>
        </w:numPr>
        <w:spacing w:after="0"/>
        <w:ind w:left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237E1032" w14:textId="77777777" w:rsidR="004009F5" w:rsidRPr="0022376B" w:rsidRDefault="004009F5" w:rsidP="0022376B">
      <w:pPr>
        <w:numPr>
          <w:ilvl w:val="0"/>
          <w:numId w:val="3"/>
        </w:numPr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36401306" w14:textId="77777777" w:rsidR="004009F5" w:rsidRPr="0022376B" w:rsidRDefault="004009F5" w:rsidP="002237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7DF9193" w14:textId="6F51F8B3" w:rsidR="0022376B" w:rsidRPr="0022376B" w:rsidRDefault="004009F5" w:rsidP="0022376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Este elaborat conform :</w:t>
      </w:r>
      <w:r w:rsidR="0022376B" w:rsidRPr="0022376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art.129, alin. (2), lit.”a” și   art. 139, alin. (1) din Ordonanța de Urgență a Guvernului nr. 57/2019 privind Codul administrativ, cu modificările și completările ulterioare;</w:t>
      </w:r>
    </w:p>
    <w:p w14:paraId="5326A43F" w14:textId="06E0B4E8" w:rsidR="004009F5" w:rsidRPr="0022376B" w:rsidRDefault="004009F5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7E147" w14:textId="77777777" w:rsidR="004009F5" w:rsidRPr="0022376B" w:rsidRDefault="004009F5" w:rsidP="002237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E0A12D8" w14:textId="77777777" w:rsidR="004009F5" w:rsidRPr="0022376B" w:rsidRDefault="004009F5" w:rsidP="0022376B">
      <w:pPr>
        <w:spacing w:after="0"/>
        <w:ind w:right="-61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6D74F8" w14:textId="1455DC26" w:rsidR="004009F5" w:rsidRPr="0022376B" w:rsidRDefault="004009F5" w:rsidP="001241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22376B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proofErr w:type="spellStart"/>
      <w:r w:rsidRPr="0022376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privind</w:t>
      </w:r>
      <w:proofErr w:type="spellEnd"/>
      <w:r w:rsidRPr="0022376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r w:rsidR="0022376B" w:rsidRPr="0022376B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UAT-  Comuna</w:t>
      </w:r>
      <w:r w:rsidR="0022376B" w:rsidRPr="0022376B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  </w:t>
      </w:r>
      <w:r w:rsidR="001241D7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Văgiulești</w:t>
      </w:r>
      <w:r w:rsidR="0022376B" w:rsidRPr="0022376B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 , doamna 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Bornăgel Mihaela-Silvana</w:t>
      </w:r>
      <w:r w:rsidR="001241D7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, pentru anul  202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5</w:t>
      </w:r>
      <w:r w:rsidR="001241D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.</w:t>
      </w:r>
    </w:p>
    <w:p w14:paraId="182D0C10" w14:textId="77777777" w:rsidR="004009F5" w:rsidRPr="0022376B" w:rsidRDefault="004009F5" w:rsidP="002237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3347D9C" w14:textId="477FCBA5" w:rsidR="004009F5" w:rsidRPr="0022376B" w:rsidRDefault="001241D7" w:rsidP="0022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VĂGIULEȘTI</w:t>
      </w:r>
      <w:r w:rsidR="004009F5" w:rsidRPr="0022376B">
        <w:rPr>
          <w:rFonts w:ascii="Times New Roman" w:hAnsi="Times New Roman" w:cs="Times New Roman"/>
          <w:sz w:val="24"/>
          <w:szCs w:val="24"/>
        </w:rPr>
        <w:t xml:space="preserve">, la data de </w:t>
      </w:r>
      <w:r>
        <w:rPr>
          <w:rFonts w:ascii="Times New Roman" w:hAnsi="Times New Roman" w:cs="Times New Roman"/>
          <w:sz w:val="24"/>
          <w:szCs w:val="24"/>
        </w:rPr>
        <w:t>21.01.2026</w:t>
      </w:r>
      <w:r w:rsidR="005D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37B33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SECRETAR  GENERAL </w:t>
      </w:r>
    </w:p>
    <w:p w14:paraId="07563813" w14:textId="25BE1CA7" w:rsidR="004009F5" w:rsidRPr="0022376B" w:rsidRDefault="001241D7" w:rsidP="0022376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Bornăgel Mihaela-Silvana</w:t>
      </w:r>
    </w:p>
    <w:p w14:paraId="11B1E521" w14:textId="274C76FB" w:rsidR="004009F5" w:rsidRDefault="004009F5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C14D827" w14:textId="40CFDBCA" w:rsidR="005D36BD" w:rsidRPr="0022376B" w:rsidRDefault="005D36BD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5D36BD" w:rsidRPr="0022376B" w:rsidSect="0021243C">
      <w:pgSz w:w="11906" w:h="16838"/>
      <w:pgMar w:top="27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7BC"/>
    <w:multiLevelType w:val="hybridMultilevel"/>
    <w:tmpl w:val="407E76B6"/>
    <w:lvl w:ilvl="0" w:tplc="44AE4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6DAD4804"/>
    <w:multiLevelType w:val="multilevel"/>
    <w:tmpl w:val="30B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558E5"/>
    <w:multiLevelType w:val="multilevel"/>
    <w:tmpl w:val="0A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80"/>
    <w:rsid w:val="001241D7"/>
    <w:rsid w:val="001825B8"/>
    <w:rsid w:val="001C65F8"/>
    <w:rsid w:val="0021243C"/>
    <w:rsid w:val="00220013"/>
    <w:rsid w:val="0022376B"/>
    <w:rsid w:val="0029356E"/>
    <w:rsid w:val="002C6C1E"/>
    <w:rsid w:val="0034283F"/>
    <w:rsid w:val="004009F5"/>
    <w:rsid w:val="0042785A"/>
    <w:rsid w:val="00427FF1"/>
    <w:rsid w:val="004557B9"/>
    <w:rsid w:val="00566B75"/>
    <w:rsid w:val="00585B69"/>
    <w:rsid w:val="005B72CB"/>
    <w:rsid w:val="005D36BD"/>
    <w:rsid w:val="0066027A"/>
    <w:rsid w:val="00710183"/>
    <w:rsid w:val="00725B61"/>
    <w:rsid w:val="007A6D08"/>
    <w:rsid w:val="007B5829"/>
    <w:rsid w:val="007C5880"/>
    <w:rsid w:val="008030D8"/>
    <w:rsid w:val="008169A3"/>
    <w:rsid w:val="008809FF"/>
    <w:rsid w:val="008D185C"/>
    <w:rsid w:val="008F195B"/>
    <w:rsid w:val="009229C8"/>
    <w:rsid w:val="00923268"/>
    <w:rsid w:val="00953955"/>
    <w:rsid w:val="00A23FCD"/>
    <w:rsid w:val="00A96F88"/>
    <w:rsid w:val="00AA02C5"/>
    <w:rsid w:val="00AD1ED7"/>
    <w:rsid w:val="00AE76E8"/>
    <w:rsid w:val="00B56D7A"/>
    <w:rsid w:val="00BB1DB6"/>
    <w:rsid w:val="00C139DF"/>
    <w:rsid w:val="00C324E5"/>
    <w:rsid w:val="00C455CB"/>
    <w:rsid w:val="00C52AC5"/>
    <w:rsid w:val="00C95001"/>
    <w:rsid w:val="00D55D82"/>
    <w:rsid w:val="00E20021"/>
    <w:rsid w:val="00E34756"/>
    <w:rsid w:val="00E44B15"/>
    <w:rsid w:val="00E746E1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DAAF"/>
  <w15:chartTrackingRefBased/>
  <w15:docId w15:val="{2BE83343-6A6B-4CCB-8372-3C1E056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9F5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802">
          <w:marLeft w:val="0"/>
          <w:marRight w:val="0"/>
          <w:marTop w:val="108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1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1529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ASUS</cp:lastModifiedBy>
  <cp:revision>3</cp:revision>
  <cp:lastPrinted>2026-01-21T07:18:00Z</cp:lastPrinted>
  <dcterms:created xsi:type="dcterms:W3CDTF">2026-01-21T07:16:00Z</dcterms:created>
  <dcterms:modified xsi:type="dcterms:W3CDTF">2026-01-21T07:30:00Z</dcterms:modified>
</cp:coreProperties>
</file>