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63" w:rsidRPr="0053497A" w:rsidRDefault="00506763" w:rsidP="00506763">
      <w:pPr>
        <w:spacing w:after="0"/>
        <w:ind w:right="142"/>
        <w:jc w:val="both"/>
        <w:rPr>
          <w:rFonts w:ascii="Trebuchet MS" w:eastAsia="Times New Roman" w:hAnsi="Trebuchet MS"/>
          <w:bCs/>
          <w:sz w:val="24"/>
          <w:szCs w:val="24"/>
        </w:rPr>
      </w:pPr>
      <w:bookmarkStart w:id="0" w:name="_GoBack"/>
      <w:bookmarkEnd w:id="0"/>
      <w:r w:rsidRPr="0053497A">
        <w:rPr>
          <w:rFonts w:ascii="Trebuchet MS" w:eastAsia="Times New Roman" w:hAnsi="Trebuchet MS"/>
          <w:bCs/>
          <w:sz w:val="24"/>
          <w:szCs w:val="24"/>
        </w:rPr>
        <w:t xml:space="preserve">JUDEŢUL  GORJ                                                                                         </w:t>
      </w:r>
    </w:p>
    <w:p w:rsidR="00506763" w:rsidRPr="0053497A" w:rsidRDefault="00506763" w:rsidP="00506763">
      <w:pPr>
        <w:spacing w:after="0"/>
        <w:ind w:right="142"/>
        <w:jc w:val="both"/>
        <w:rPr>
          <w:rFonts w:ascii="Trebuchet MS" w:eastAsia="Times New Roman" w:hAnsi="Trebuchet MS"/>
          <w:bCs/>
          <w:sz w:val="24"/>
          <w:szCs w:val="24"/>
        </w:rPr>
      </w:pPr>
      <w:r w:rsidRPr="0053497A">
        <w:rPr>
          <w:rFonts w:ascii="Trebuchet MS" w:eastAsia="Times New Roman" w:hAnsi="Trebuchet MS"/>
          <w:bCs/>
          <w:sz w:val="24"/>
          <w:szCs w:val="24"/>
        </w:rPr>
        <w:t xml:space="preserve">COMUNA </w:t>
      </w:r>
      <w:r w:rsidRPr="0053497A">
        <w:rPr>
          <w:rFonts w:ascii="Trebuchet MS" w:hAnsi="Trebuchet MS"/>
          <w:bCs/>
          <w:sz w:val="24"/>
          <w:szCs w:val="24"/>
        </w:rPr>
        <w:t>VĂGIULEȘTI</w:t>
      </w:r>
    </w:p>
    <w:p w:rsidR="00506763" w:rsidRPr="0053497A" w:rsidRDefault="00506763" w:rsidP="00506763">
      <w:pPr>
        <w:spacing w:after="0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PRIMAR</w:t>
      </w:r>
    </w:p>
    <w:p w:rsidR="00506763" w:rsidRPr="0053497A" w:rsidRDefault="00506763" w:rsidP="00506763">
      <w:pPr>
        <w:spacing w:after="0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Nr. 250/21.01.2025</w:t>
      </w:r>
    </w:p>
    <w:p w:rsidR="00506763" w:rsidRPr="0053497A" w:rsidRDefault="00506763" w:rsidP="00506763">
      <w:pPr>
        <w:rPr>
          <w:rFonts w:ascii="Trebuchet MS" w:hAnsi="Trebuchet MS"/>
          <w:sz w:val="24"/>
          <w:szCs w:val="24"/>
        </w:rPr>
      </w:pPr>
    </w:p>
    <w:p w:rsidR="0043269C" w:rsidRPr="0053497A" w:rsidRDefault="0043269C" w:rsidP="00CC6378">
      <w:pPr>
        <w:spacing w:after="0"/>
        <w:jc w:val="center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PROIECT DE HOTĂRÂRE</w:t>
      </w:r>
    </w:p>
    <w:p w:rsidR="00DB5E8A" w:rsidRPr="0053497A" w:rsidRDefault="00DB5E8A" w:rsidP="00DB5E8A">
      <w:pPr>
        <w:spacing w:line="276" w:lineRule="auto"/>
        <w:jc w:val="center"/>
        <w:rPr>
          <w:rFonts w:ascii="Trebuchet MS" w:hAnsi="Trebuchet MS"/>
          <w:b/>
          <w:sz w:val="24"/>
          <w:szCs w:val="24"/>
          <w:lang w:val="fr-FR"/>
        </w:rPr>
      </w:pPr>
      <w:r w:rsidRPr="0053497A">
        <w:rPr>
          <w:rFonts w:ascii="Trebuchet MS" w:hAnsi="Trebuchet MS" w:cs="Tahoma"/>
          <w:b/>
          <w:bCs/>
          <w:sz w:val="24"/>
          <w:szCs w:val="24"/>
        </w:rPr>
        <w:t xml:space="preserve">privind aprobarea prelungirii termenului de valabilitate a </w:t>
      </w:r>
      <w:r w:rsidRPr="0053497A">
        <w:rPr>
          <w:rFonts w:ascii="Trebuchet MS" w:hAnsi="Trebuchet MS"/>
          <w:b/>
          <w:sz w:val="24"/>
          <w:szCs w:val="24"/>
          <w:lang w:val="fr-FR"/>
        </w:rPr>
        <w:t>Planului Urbanistic General (P.U.G.) și a Regulamentului Local de Urbanism (R.L.U.) al comunei Vagiulesti , județul Gorj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C</w:t>
      </w:r>
      <w:r w:rsidR="00506763" w:rsidRPr="0053497A">
        <w:rPr>
          <w:rFonts w:ascii="Trebuchet MS" w:hAnsi="Trebuchet MS"/>
          <w:sz w:val="24"/>
          <w:szCs w:val="24"/>
        </w:rPr>
        <w:t>onsiliul Local al Comunei Văgiulești</w:t>
      </w:r>
      <w:r w:rsidRPr="0053497A">
        <w:rPr>
          <w:rFonts w:ascii="Trebuchet MS" w:hAnsi="Trebuchet MS"/>
          <w:sz w:val="24"/>
          <w:szCs w:val="24"/>
        </w:rPr>
        <w:t xml:space="preserve"> ,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Având în vedere: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- Proiectul de hotărâre și Referatul de </w:t>
      </w:r>
      <w:r w:rsidR="00DB5E8A" w:rsidRPr="0053497A">
        <w:rPr>
          <w:rFonts w:ascii="Trebuchet MS" w:hAnsi="Trebuchet MS"/>
          <w:sz w:val="24"/>
          <w:szCs w:val="24"/>
        </w:rPr>
        <w:t>privind aprobarea prelungirii termenului de valabilitate a Planului Urbanistic General (P.U.G.) și a Regulamentului Local de Urbanism (R.L.U.) al comunei Vagiulesti , județul Gorj,</w:t>
      </w:r>
      <w:r w:rsidR="00506763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înregistrat</w:t>
      </w:r>
      <w:r w:rsidR="00CC6378" w:rsidRPr="0053497A">
        <w:rPr>
          <w:rFonts w:ascii="Trebuchet MS" w:hAnsi="Trebuchet MS"/>
          <w:sz w:val="24"/>
          <w:szCs w:val="24"/>
        </w:rPr>
        <w:t xml:space="preserve">e </w:t>
      </w:r>
      <w:r w:rsidR="00506763" w:rsidRPr="0053497A">
        <w:rPr>
          <w:rFonts w:ascii="Trebuchet MS" w:hAnsi="Trebuchet MS"/>
          <w:sz w:val="24"/>
          <w:szCs w:val="24"/>
        </w:rPr>
        <w:t>sub nr. 250/21.01 2026</w:t>
      </w:r>
      <w:r w:rsidRPr="0053497A">
        <w:rPr>
          <w:rFonts w:ascii="Trebuchet MS" w:hAnsi="Trebuchet MS"/>
          <w:sz w:val="24"/>
          <w:szCs w:val="24"/>
        </w:rPr>
        <w:t>,</w:t>
      </w:r>
    </w:p>
    <w:p w:rsidR="00506763" w:rsidRPr="0053497A" w:rsidRDefault="00506763" w:rsidP="0043269C">
      <w:pPr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Referatul compartimentului  urbanism nr. 88/13.01.2026</w:t>
      </w:r>
    </w:p>
    <w:p w:rsidR="0043269C" w:rsidRPr="0053497A" w:rsidRDefault="0043269C" w:rsidP="0043269C">
      <w:pPr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Raportul de specialiate nr. 26</w:t>
      </w:r>
      <w:r w:rsidR="00CC6378" w:rsidRPr="0053497A">
        <w:rPr>
          <w:rFonts w:ascii="Trebuchet MS" w:hAnsi="Trebuchet MS"/>
          <w:sz w:val="24"/>
          <w:szCs w:val="24"/>
        </w:rPr>
        <w:t>1</w:t>
      </w:r>
      <w:r w:rsidRPr="0053497A">
        <w:rPr>
          <w:rFonts w:ascii="Trebuchet MS" w:hAnsi="Trebuchet MS"/>
          <w:sz w:val="24"/>
          <w:szCs w:val="24"/>
        </w:rPr>
        <w:t>/</w:t>
      </w:r>
      <w:r w:rsidR="00CC6378" w:rsidRPr="0053497A">
        <w:rPr>
          <w:rFonts w:ascii="Trebuchet MS" w:hAnsi="Trebuchet MS"/>
          <w:sz w:val="24"/>
          <w:szCs w:val="24"/>
        </w:rPr>
        <w:t>21.01.2026</w:t>
      </w:r>
      <w:r w:rsidRPr="0053497A">
        <w:rPr>
          <w:rFonts w:ascii="Trebuchet MS" w:hAnsi="Trebuchet MS"/>
          <w:sz w:val="24"/>
          <w:szCs w:val="24"/>
        </w:rPr>
        <w:t>,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Avizul comisiilor de specialitate.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- Avizul favorabil al Arhitectului șef al Consiliului Județean </w:t>
      </w:r>
      <w:r w:rsidR="00CC6378" w:rsidRPr="0053497A">
        <w:rPr>
          <w:rFonts w:ascii="Trebuchet MS" w:hAnsi="Trebuchet MS"/>
          <w:sz w:val="24"/>
          <w:szCs w:val="24"/>
        </w:rPr>
        <w:t xml:space="preserve">Gorj </w:t>
      </w:r>
      <w:r w:rsidRPr="0053497A">
        <w:rPr>
          <w:rFonts w:ascii="Trebuchet MS" w:hAnsi="Trebuchet MS"/>
          <w:sz w:val="24"/>
          <w:szCs w:val="24"/>
        </w:rPr>
        <w:t>nr.</w:t>
      </w:r>
      <w:r w:rsidR="00CC6378" w:rsidRPr="0053497A">
        <w:rPr>
          <w:rFonts w:ascii="Trebuchet MS" w:hAnsi="Trebuchet MS"/>
          <w:sz w:val="24"/>
          <w:szCs w:val="24"/>
        </w:rPr>
        <w:t>1/24723/15.12.2025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HCL</w:t>
      </w:r>
      <w:r w:rsidR="00CC6378" w:rsidRPr="0053497A">
        <w:rPr>
          <w:rFonts w:ascii="Trebuchet MS" w:hAnsi="Trebuchet MS"/>
          <w:sz w:val="24"/>
          <w:szCs w:val="24"/>
        </w:rPr>
        <w:t xml:space="preserve"> Comuna Văgiulești </w:t>
      </w:r>
      <w:r w:rsidRPr="0053497A">
        <w:rPr>
          <w:rFonts w:ascii="Trebuchet MS" w:hAnsi="Trebuchet MS"/>
          <w:sz w:val="24"/>
          <w:szCs w:val="24"/>
        </w:rPr>
        <w:t>nr.</w:t>
      </w:r>
      <w:r w:rsidR="00CC6378" w:rsidRPr="0053497A">
        <w:rPr>
          <w:rFonts w:ascii="Trebuchet MS" w:hAnsi="Trebuchet MS"/>
          <w:sz w:val="24"/>
          <w:szCs w:val="24"/>
        </w:rPr>
        <w:t>10/26.02.2016</w:t>
      </w:r>
      <w:r w:rsidRPr="0053497A">
        <w:rPr>
          <w:rFonts w:ascii="Trebuchet MS" w:hAnsi="Trebuchet MS"/>
          <w:sz w:val="24"/>
          <w:szCs w:val="24"/>
        </w:rPr>
        <w:t xml:space="preserve"> privind aprobarea P.U.G. și R. L. U. al Comunei </w:t>
      </w:r>
      <w:r w:rsidR="00CC6378" w:rsidRPr="0053497A">
        <w:rPr>
          <w:rFonts w:ascii="Trebuchet MS" w:hAnsi="Trebuchet MS"/>
          <w:sz w:val="24"/>
          <w:szCs w:val="24"/>
        </w:rPr>
        <w:t>Văgiulești</w:t>
      </w:r>
      <w:r w:rsidRPr="0053497A">
        <w:rPr>
          <w:rFonts w:ascii="Trebuchet MS" w:hAnsi="Trebuchet MS"/>
          <w:sz w:val="24"/>
          <w:szCs w:val="24"/>
        </w:rPr>
        <w:t>,</w:t>
      </w:r>
    </w:p>
    <w:p w:rsidR="00CC6378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HCL</w:t>
      </w:r>
      <w:r w:rsidR="00CC6378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 xml:space="preserve">Comuna </w:t>
      </w:r>
      <w:r w:rsidR="00CC6378" w:rsidRPr="0053497A">
        <w:rPr>
          <w:rFonts w:ascii="Trebuchet MS" w:hAnsi="Trebuchet MS"/>
          <w:sz w:val="24"/>
          <w:szCs w:val="24"/>
        </w:rPr>
        <w:t>Văgiulești 33/27.11.2025 privind inițierea demersurilor de prelungire "Plan Urbanistic General (P.U.G) și a Regulamentului Local de Urbanism (R.L.U) al comunei Văgiulești, județul  Gorj"</w:t>
      </w:r>
    </w:p>
    <w:p w:rsidR="0043269C" w:rsidRPr="0053497A" w:rsidRDefault="0043269C" w:rsidP="0043269C">
      <w:pPr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Ținând cont de prevederile:</w:t>
      </w:r>
    </w:p>
    <w:p w:rsidR="00DB5E8A" w:rsidRPr="0053497A" w:rsidRDefault="00DB5E8A" w:rsidP="00DB5E8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prevederile art. 46 alin. (1) , </w:t>
      </w:r>
      <w:r w:rsidRPr="0053497A">
        <w:rPr>
          <w:rFonts w:ascii="Trebuchet MS" w:hAnsi="Trebuchet MS"/>
          <w:sz w:val="24"/>
          <w:szCs w:val="24"/>
          <w:lang w:val="fr-FR"/>
        </w:rPr>
        <w:t>alin.</w:t>
      </w:r>
      <w:r w:rsidRPr="0053497A">
        <w:rPr>
          <w:rFonts w:ascii="Trebuchet MS" w:hAnsi="Trebuchet MS"/>
          <w:sz w:val="24"/>
          <w:szCs w:val="24"/>
        </w:rPr>
        <w:t xml:space="preserve"> (</w:t>
      </w:r>
      <w:r w:rsidRPr="0053497A">
        <w:rPr>
          <w:rFonts w:ascii="Trebuchet MS" w:hAnsi="Trebuchet MS"/>
          <w:bCs/>
          <w:sz w:val="24"/>
          <w:szCs w:val="24"/>
        </w:rPr>
        <w:t>1</w:t>
      </w:r>
      <w:r w:rsidRPr="0053497A">
        <w:rPr>
          <w:rFonts w:ascii="Trebuchet MS" w:hAnsi="Trebuchet MS"/>
          <w:sz w:val="24"/>
          <w:szCs w:val="24"/>
          <w:lang w:val="fr-FR"/>
        </w:rPr>
        <w:t>^3), alin.</w:t>
      </w:r>
      <w:r w:rsidRPr="0053497A">
        <w:rPr>
          <w:rFonts w:ascii="Trebuchet MS" w:hAnsi="Trebuchet MS"/>
          <w:sz w:val="24"/>
          <w:szCs w:val="24"/>
        </w:rPr>
        <w:t xml:space="preserve"> (</w:t>
      </w:r>
      <w:r w:rsidRPr="0053497A">
        <w:rPr>
          <w:rFonts w:ascii="Trebuchet MS" w:hAnsi="Trebuchet MS"/>
          <w:bCs/>
          <w:sz w:val="24"/>
          <w:szCs w:val="24"/>
        </w:rPr>
        <w:t>1</w:t>
      </w:r>
      <w:r w:rsidRPr="0053497A">
        <w:rPr>
          <w:rFonts w:ascii="Trebuchet MS" w:hAnsi="Trebuchet MS"/>
          <w:sz w:val="24"/>
          <w:szCs w:val="24"/>
          <w:lang w:val="fr-FR"/>
        </w:rPr>
        <w:t xml:space="preserve">^6) </w:t>
      </w:r>
      <w:r w:rsidRPr="0053497A">
        <w:rPr>
          <w:rFonts w:ascii="Trebuchet MS" w:hAnsi="Trebuchet MS"/>
          <w:sz w:val="24"/>
          <w:szCs w:val="24"/>
        </w:rPr>
        <w:t>din Legea nr. 350/2001 privind amenajarea teritoriului și urbanismul, cu modificările și completările ulterioare</w:t>
      </w:r>
    </w:p>
    <w:p w:rsidR="0043269C" w:rsidRPr="0053497A" w:rsidRDefault="0043269C" w:rsidP="00DB5E8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 art. 23 alin. (2),</w:t>
      </w:r>
      <w:r w:rsidR="00DB5E8A" w:rsidRPr="0053497A">
        <w:rPr>
          <w:rFonts w:ascii="Trebuchet MS" w:hAnsi="Trebuchet MS"/>
          <w:sz w:val="24"/>
          <w:szCs w:val="24"/>
        </w:rPr>
        <w:t xml:space="preserve">art, 30, </w:t>
      </w:r>
      <w:r w:rsidRPr="0053497A">
        <w:rPr>
          <w:rFonts w:ascii="Trebuchet MS" w:hAnsi="Trebuchet MS"/>
          <w:sz w:val="24"/>
          <w:szCs w:val="24"/>
        </w:rPr>
        <w:t xml:space="preserve"> art. 31 alin. (4) din Normele metodologice de aplicare a Legii nr. 350/2001 privind</w:t>
      </w:r>
      <w:r w:rsidR="00DB5E8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amenajarea teritoriului şi urbanismul şi de elaborare şi actualizare a documentaţiilor de</w:t>
      </w:r>
      <w:r w:rsidR="00DB5E8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urbanism aprobate prin Ordinul M.D.R.A.P nr. 233/2016;</w:t>
      </w:r>
    </w:p>
    <w:p w:rsidR="0043269C" w:rsidRPr="0053497A" w:rsidRDefault="0043269C" w:rsidP="00DB5E8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 art. 23 alin. (1)-(2) din Legea nr. 50/1991 privind autorizarea executării lucrărilor de construcţii,</w:t>
      </w:r>
      <w:r w:rsidR="00DB5E8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republicată, cu modificările și completările ulterioare;</w:t>
      </w:r>
    </w:p>
    <w:p w:rsidR="0043269C" w:rsidRPr="0053497A" w:rsidRDefault="0043269C" w:rsidP="00DB5E8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Art. 7 din Legea 52/2003 privind transparenţa decizională în administraţia publică, </w:t>
      </w:r>
      <w:r w:rsidR="00DB5E8A" w:rsidRPr="0053497A">
        <w:rPr>
          <w:rFonts w:ascii="Trebuchet MS" w:hAnsi="Trebuchet MS"/>
          <w:sz w:val="24"/>
          <w:szCs w:val="24"/>
        </w:rPr>
        <w:t>r</w:t>
      </w:r>
      <w:r w:rsidRPr="0053497A">
        <w:rPr>
          <w:rFonts w:ascii="Trebuchet MS" w:hAnsi="Trebuchet MS"/>
          <w:sz w:val="24"/>
          <w:szCs w:val="24"/>
        </w:rPr>
        <w:t>epublicată;</w:t>
      </w:r>
    </w:p>
    <w:p w:rsidR="0043269C" w:rsidRPr="0053497A" w:rsidRDefault="0043269C" w:rsidP="00DB5E8A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lastRenderedPageBreak/>
        <w:t>În temeiul art. 129, alin. (1), alin. (2), lit. c), alin. (6), lit. c), art. 139 coroborat cu art. 196,</w:t>
      </w:r>
      <w:r w:rsidR="00DB5E8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alin. (1), lit. a) din OUG nr. 57/2019 privind Codul administrativ, cu modificările și completările</w:t>
      </w:r>
      <w:r w:rsidR="00DB5E8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ulterioare ;</w:t>
      </w:r>
    </w:p>
    <w:p w:rsidR="0043269C" w:rsidRPr="0053497A" w:rsidRDefault="0043269C" w:rsidP="00CC6378">
      <w:pPr>
        <w:jc w:val="center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Hotărăște:</w:t>
      </w:r>
    </w:p>
    <w:p w:rsidR="002902AB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Art. 1. Se aprobă prelungirea valabilității Planului Urbanistic General și Regulamentului</w:t>
      </w:r>
      <w:r w:rsidR="00CC6378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 xml:space="preserve">Local de Urbanism al Comunei </w:t>
      </w:r>
      <w:r w:rsidR="00CC6378" w:rsidRPr="0053497A">
        <w:rPr>
          <w:rFonts w:ascii="Trebuchet MS" w:hAnsi="Trebuchet MS"/>
          <w:sz w:val="24"/>
          <w:szCs w:val="24"/>
        </w:rPr>
        <w:t>Văgiulești, până la data de 26.02.2036</w:t>
      </w:r>
      <w:r w:rsidRPr="0053497A">
        <w:rPr>
          <w:rFonts w:ascii="Trebuchet MS" w:hAnsi="Trebuchet MS"/>
          <w:sz w:val="24"/>
          <w:szCs w:val="24"/>
        </w:rPr>
        <w:t>.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Art. 2. Cu ducerea la îndeplinire a prevederilor prezentei hotărâri se încredințează</w:t>
      </w:r>
      <w:r w:rsidR="00CC6378" w:rsidRPr="0053497A">
        <w:rPr>
          <w:rFonts w:ascii="Trebuchet MS" w:hAnsi="Trebuchet MS"/>
          <w:sz w:val="24"/>
          <w:szCs w:val="24"/>
        </w:rPr>
        <w:t xml:space="preserve"> Primarul Comunei Văgiulești</w:t>
      </w:r>
      <w:r w:rsidRPr="0053497A">
        <w:rPr>
          <w:rFonts w:ascii="Trebuchet MS" w:hAnsi="Trebuchet MS"/>
          <w:sz w:val="24"/>
          <w:szCs w:val="24"/>
        </w:rPr>
        <w:t xml:space="preserve"> .</w:t>
      </w:r>
    </w:p>
    <w:p w:rsidR="0043269C" w:rsidRPr="0053497A" w:rsidRDefault="0043269C" w:rsidP="00CC6378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Art. 3. Prezenta hotărâre se comunică, prin intermediul secretarului Comunei </w:t>
      </w:r>
      <w:r w:rsidR="00CC6378" w:rsidRPr="0053497A">
        <w:rPr>
          <w:rFonts w:ascii="Trebuchet MS" w:hAnsi="Trebuchet MS"/>
          <w:sz w:val="24"/>
          <w:szCs w:val="24"/>
        </w:rPr>
        <w:t xml:space="preserve">Văgiulești, </w:t>
      </w:r>
      <w:r w:rsidRPr="0053497A">
        <w:rPr>
          <w:rFonts w:ascii="Trebuchet MS" w:hAnsi="Trebuchet MS"/>
          <w:sz w:val="24"/>
          <w:szCs w:val="24"/>
        </w:rPr>
        <w:t xml:space="preserve">în termenul prevăzut de lege, Primarului Comunei </w:t>
      </w:r>
      <w:r w:rsidR="00CC6378" w:rsidRPr="0053497A">
        <w:rPr>
          <w:rFonts w:ascii="Trebuchet MS" w:hAnsi="Trebuchet MS"/>
          <w:sz w:val="24"/>
          <w:szCs w:val="24"/>
        </w:rPr>
        <w:t>Văgiulești,</w:t>
      </w:r>
      <w:r w:rsidRPr="0053497A">
        <w:rPr>
          <w:rFonts w:ascii="Trebuchet MS" w:hAnsi="Trebuchet MS"/>
          <w:sz w:val="24"/>
          <w:szCs w:val="24"/>
        </w:rPr>
        <w:t xml:space="preserve"> Instituției Prefectului Județului</w:t>
      </w:r>
      <w:r w:rsidR="00DB5E8A" w:rsidRPr="0053497A">
        <w:rPr>
          <w:rFonts w:ascii="Trebuchet MS" w:hAnsi="Trebuchet MS"/>
          <w:sz w:val="24"/>
          <w:szCs w:val="24"/>
        </w:rPr>
        <w:t xml:space="preserve"> </w:t>
      </w:r>
      <w:r w:rsidR="00CC6378" w:rsidRPr="0053497A">
        <w:rPr>
          <w:rFonts w:ascii="Trebuchet MS" w:hAnsi="Trebuchet MS"/>
          <w:sz w:val="24"/>
          <w:szCs w:val="24"/>
        </w:rPr>
        <w:t>Gorj,</w:t>
      </w:r>
      <w:r w:rsidRPr="0053497A">
        <w:rPr>
          <w:rFonts w:ascii="Trebuchet MS" w:hAnsi="Trebuchet MS"/>
          <w:sz w:val="24"/>
          <w:szCs w:val="24"/>
        </w:rPr>
        <w:t xml:space="preserve"> Arhitectului-șef al Județului </w:t>
      </w:r>
      <w:r w:rsidR="00CC6378" w:rsidRPr="0053497A">
        <w:rPr>
          <w:rFonts w:ascii="Trebuchet MS" w:hAnsi="Trebuchet MS"/>
          <w:sz w:val="24"/>
          <w:szCs w:val="24"/>
        </w:rPr>
        <w:t>Gorj</w:t>
      </w:r>
      <w:r w:rsidRPr="0053497A">
        <w:rPr>
          <w:rFonts w:ascii="Trebuchet MS" w:hAnsi="Trebuchet MS"/>
          <w:sz w:val="24"/>
          <w:szCs w:val="24"/>
        </w:rPr>
        <w:t xml:space="preserve"> şi se aduce la cunoștință publică prin afișare la sediul</w:t>
      </w:r>
      <w:r w:rsidR="00CC6378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primăriei şi pe pagina de internet a primăriei.</w:t>
      </w:r>
    </w:p>
    <w:p w:rsidR="0043269C" w:rsidRPr="0053497A" w:rsidRDefault="0043269C" w:rsidP="0043269C">
      <w:pPr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PRIMAR,</w:t>
      </w:r>
    </w:p>
    <w:p w:rsidR="0043269C" w:rsidRPr="0053497A" w:rsidRDefault="00CC6378" w:rsidP="0043269C">
      <w:pPr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PÎRJOL CONSTANTIN</w:t>
      </w:r>
    </w:p>
    <w:p w:rsidR="0043269C" w:rsidRPr="0053497A" w:rsidRDefault="0043269C" w:rsidP="00CC6378">
      <w:pPr>
        <w:jc w:val="right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Avizat pentru legalitate</w:t>
      </w:r>
    </w:p>
    <w:p w:rsidR="0043269C" w:rsidRPr="0053497A" w:rsidRDefault="00CC6378" w:rsidP="00CC6378">
      <w:pPr>
        <w:jc w:val="right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Secretar General al Comunei </w:t>
      </w:r>
    </w:p>
    <w:p w:rsidR="0043269C" w:rsidRPr="0053497A" w:rsidRDefault="00CC6378" w:rsidP="00CC6378">
      <w:pPr>
        <w:jc w:val="right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BORNĂGEL MIHAELA-SILVANA</w:t>
      </w:r>
    </w:p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7C6E80" w:rsidRDefault="007C6E80" w:rsidP="0043269C"/>
    <w:p w:rsidR="0053497A" w:rsidRPr="0053497A" w:rsidRDefault="0053497A" w:rsidP="0053497A">
      <w:pPr>
        <w:spacing w:after="0"/>
        <w:ind w:right="142"/>
        <w:jc w:val="both"/>
        <w:rPr>
          <w:rFonts w:ascii="Trebuchet MS" w:eastAsia="Times New Roman" w:hAnsi="Trebuchet MS"/>
          <w:bCs/>
          <w:sz w:val="24"/>
          <w:szCs w:val="24"/>
        </w:rPr>
      </w:pPr>
      <w:r w:rsidRPr="0053497A">
        <w:rPr>
          <w:rFonts w:ascii="Trebuchet MS" w:eastAsia="Times New Roman" w:hAnsi="Trebuchet MS"/>
          <w:bCs/>
          <w:sz w:val="24"/>
          <w:szCs w:val="24"/>
        </w:rPr>
        <w:lastRenderedPageBreak/>
        <w:t xml:space="preserve">JUDEŢUL  GORJ                                                                                         </w:t>
      </w:r>
    </w:p>
    <w:p w:rsidR="0053497A" w:rsidRPr="0053497A" w:rsidRDefault="0053497A" w:rsidP="0053497A">
      <w:pPr>
        <w:spacing w:after="0"/>
        <w:ind w:right="142"/>
        <w:jc w:val="both"/>
        <w:rPr>
          <w:rFonts w:ascii="Trebuchet MS" w:eastAsia="Times New Roman" w:hAnsi="Trebuchet MS"/>
          <w:bCs/>
          <w:sz w:val="24"/>
          <w:szCs w:val="24"/>
        </w:rPr>
      </w:pPr>
      <w:r w:rsidRPr="0053497A">
        <w:rPr>
          <w:rFonts w:ascii="Trebuchet MS" w:eastAsia="Times New Roman" w:hAnsi="Trebuchet MS"/>
          <w:bCs/>
          <w:sz w:val="24"/>
          <w:szCs w:val="24"/>
        </w:rPr>
        <w:t xml:space="preserve">COMUNA </w:t>
      </w:r>
      <w:r w:rsidRPr="0053497A">
        <w:rPr>
          <w:rFonts w:ascii="Trebuchet MS" w:hAnsi="Trebuchet MS"/>
          <w:bCs/>
          <w:sz w:val="24"/>
          <w:szCs w:val="24"/>
        </w:rPr>
        <w:t>VĂGIULEȘTI</w:t>
      </w:r>
    </w:p>
    <w:p w:rsidR="0053497A" w:rsidRPr="0053497A" w:rsidRDefault="0053497A" w:rsidP="0053497A">
      <w:pPr>
        <w:spacing w:after="0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PRIMAR</w:t>
      </w:r>
    </w:p>
    <w:p w:rsidR="0053497A" w:rsidRPr="0053497A" w:rsidRDefault="0053497A" w:rsidP="0053497A">
      <w:pPr>
        <w:spacing w:after="0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Nr. 250/21.01.2025</w:t>
      </w:r>
    </w:p>
    <w:p w:rsidR="0053497A" w:rsidRPr="0053497A" w:rsidRDefault="0053497A" w:rsidP="0053497A">
      <w:pPr>
        <w:rPr>
          <w:rFonts w:ascii="Trebuchet MS" w:hAnsi="Trebuchet MS"/>
          <w:sz w:val="24"/>
          <w:szCs w:val="24"/>
        </w:rPr>
      </w:pPr>
    </w:p>
    <w:p w:rsidR="007C6E80" w:rsidRPr="0053497A" w:rsidRDefault="007C6E80" w:rsidP="007C6E80">
      <w:pPr>
        <w:jc w:val="center"/>
        <w:rPr>
          <w:rFonts w:ascii="Trebuchet MS" w:hAnsi="Trebuchet MS" w:cs="Tahoma"/>
          <w:b/>
          <w:bCs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Referat de aprobare</w:t>
      </w:r>
    </w:p>
    <w:p w:rsidR="007C6E80" w:rsidRPr="0053497A" w:rsidRDefault="007C6E80" w:rsidP="007C6E80">
      <w:pPr>
        <w:spacing w:line="276" w:lineRule="auto"/>
        <w:jc w:val="center"/>
        <w:rPr>
          <w:rFonts w:ascii="Trebuchet MS" w:hAnsi="Trebuchet MS"/>
          <w:b/>
          <w:sz w:val="24"/>
          <w:szCs w:val="24"/>
          <w:lang w:val="fr-FR"/>
        </w:rPr>
      </w:pPr>
      <w:r w:rsidRPr="0053497A">
        <w:rPr>
          <w:rFonts w:ascii="Trebuchet MS" w:hAnsi="Trebuchet MS" w:cs="Tahoma"/>
          <w:b/>
          <w:bCs/>
          <w:sz w:val="24"/>
          <w:szCs w:val="24"/>
        </w:rPr>
        <w:t xml:space="preserve">La proiectul de hotărâre privind aprobarea prelungirii termenului de valabilitate a </w:t>
      </w:r>
      <w:r w:rsidRPr="0053497A">
        <w:rPr>
          <w:rFonts w:ascii="Trebuchet MS" w:hAnsi="Trebuchet MS"/>
          <w:b/>
          <w:sz w:val="24"/>
          <w:szCs w:val="24"/>
          <w:lang w:val="fr-FR"/>
        </w:rPr>
        <w:t>Planului Urbanistic General (P.U.G.) și a Regulamentului Local de Urbanism (R.L.U.) al comunei Vagiulesti , județul Gorj</w:t>
      </w:r>
    </w:p>
    <w:p w:rsidR="0043269C" w:rsidRPr="0053497A" w:rsidRDefault="0043269C" w:rsidP="0043269C">
      <w:pPr>
        <w:rPr>
          <w:rFonts w:ascii="Trebuchet MS" w:hAnsi="Trebuchet MS"/>
          <w:sz w:val="24"/>
          <w:szCs w:val="24"/>
        </w:rPr>
      </w:pPr>
    </w:p>
    <w:p w:rsidR="0043269C" w:rsidRPr="0053497A" w:rsidRDefault="0043269C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Având în vedere:</w:t>
      </w:r>
    </w:p>
    <w:p w:rsidR="007C6E80" w:rsidRPr="0053497A" w:rsidRDefault="007C6E80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Referatul compartimentului  urbanism nr. 88/13.01.2026</w:t>
      </w:r>
    </w:p>
    <w:p w:rsidR="007C6E80" w:rsidRPr="0053497A" w:rsidRDefault="007C6E80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Raportul de specialiate nr. 261/21.01.2026,</w:t>
      </w:r>
    </w:p>
    <w:p w:rsidR="007C6E80" w:rsidRPr="0053497A" w:rsidRDefault="007C6E80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Avizul comisiilor de specialitate.</w:t>
      </w:r>
    </w:p>
    <w:p w:rsidR="007C6E80" w:rsidRPr="0053497A" w:rsidRDefault="007C6E80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Avizul favorabil al Arhitectului șef al Consiliului Județean Gorj nr.1/24723/15.12.2025</w:t>
      </w:r>
    </w:p>
    <w:p w:rsidR="007C6E80" w:rsidRPr="0053497A" w:rsidRDefault="007C6E80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HCL Comuna Văgiulești nr.10/26.02.2016 privind aprobarea P.U.G. și R. L. U. al Comunei Văgiulești,</w:t>
      </w:r>
    </w:p>
    <w:p w:rsidR="007C6E80" w:rsidRPr="0053497A" w:rsidRDefault="007C6E80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- HCL Comuna Văgiulești 33/27.11.2025 privind inițierea demersurilor de prelungire "Plan Urbanistic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General (P.U.G) și a Regulamentului Local de Urbanism (R.L.U) al comunei Văgiulești, județul  Gorj"</w:t>
      </w:r>
    </w:p>
    <w:p w:rsidR="007C6E80" w:rsidRPr="0053497A" w:rsidRDefault="007C6E80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Ținând cont de prevederile:</w:t>
      </w:r>
    </w:p>
    <w:p w:rsidR="007C6E80" w:rsidRPr="0053497A" w:rsidRDefault="007C6E80" w:rsidP="0053497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prevederile art. 46 alin. (1) , </w:t>
      </w:r>
      <w:r w:rsidRPr="0053497A">
        <w:rPr>
          <w:rFonts w:ascii="Trebuchet MS" w:hAnsi="Trebuchet MS"/>
          <w:sz w:val="24"/>
          <w:szCs w:val="24"/>
          <w:lang w:val="fr-FR"/>
        </w:rPr>
        <w:t>alin.</w:t>
      </w:r>
      <w:r w:rsidRPr="0053497A">
        <w:rPr>
          <w:rFonts w:ascii="Trebuchet MS" w:hAnsi="Trebuchet MS"/>
          <w:sz w:val="24"/>
          <w:szCs w:val="24"/>
        </w:rPr>
        <w:t xml:space="preserve"> (</w:t>
      </w:r>
      <w:r w:rsidRPr="0053497A">
        <w:rPr>
          <w:rFonts w:ascii="Trebuchet MS" w:hAnsi="Trebuchet MS"/>
          <w:bCs/>
          <w:sz w:val="24"/>
          <w:szCs w:val="24"/>
        </w:rPr>
        <w:t>1</w:t>
      </w:r>
      <w:r w:rsidRPr="0053497A">
        <w:rPr>
          <w:rFonts w:ascii="Trebuchet MS" w:hAnsi="Trebuchet MS"/>
          <w:sz w:val="24"/>
          <w:szCs w:val="24"/>
          <w:lang w:val="fr-FR"/>
        </w:rPr>
        <w:t>^3), alin.</w:t>
      </w:r>
      <w:r w:rsidRPr="0053497A">
        <w:rPr>
          <w:rFonts w:ascii="Trebuchet MS" w:hAnsi="Trebuchet MS"/>
          <w:sz w:val="24"/>
          <w:szCs w:val="24"/>
        </w:rPr>
        <w:t xml:space="preserve"> (</w:t>
      </w:r>
      <w:r w:rsidRPr="0053497A">
        <w:rPr>
          <w:rFonts w:ascii="Trebuchet MS" w:hAnsi="Trebuchet MS"/>
          <w:bCs/>
          <w:sz w:val="24"/>
          <w:szCs w:val="24"/>
        </w:rPr>
        <w:t>1</w:t>
      </w:r>
      <w:r w:rsidRPr="0053497A">
        <w:rPr>
          <w:rFonts w:ascii="Trebuchet MS" w:hAnsi="Trebuchet MS"/>
          <w:sz w:val="24"/>
          <w:szCs w:val="24"/>
          <w:lang w:val="fr-FR"/>
        </w:rPr>
        <w:t xml:space="preserve">^6) </w:t>
      </w:r>
      <w:r w:rsidRPr="0053497A">
        <w:rPr>
          <w:rFonts w:ascii="Trebuchet MS" w:hAnsi="Trebuchet MS"/>
          <w:sz w:val="24"/>
          <w:szCs w:val="24"/>
        </w:rPr>
        <w:t>din Legea nr. 350/2001 privind amenajarea teritoriului și urbanismul, cu modificările și completările ulterioare</w:t>
      </w:r>
    </w:p>
    <w:p w:rsidR="007C6E80" w:rsidRPr="0053497A" w:rsidRDefault="007C6E80" w:rsidP="0053497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 art. 23 alin. (2),art, 30,  art. 31 alin. (4) din Normele metodologice de aplicare a Legii nr. 350/2001 privind amenajarea teritoriului şi urbanismul şi de elaborare şi actualizare a documentaţiilor de urbanism aprobate prin Ordinul M.D.R.A.P nr. 233/2016;</w:t>
      </w:r>
    </w:p>
    <w:p w:rsidR="007C6E80" w:rsidRPr="0053497A" w:rsidRDefault="007C6E80" w:rsidP="0053497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 xml:space="preserve"> art. 23 alin. (1)-(2) din Legea nr. 50/1991 privind autorizarea executării lucrărilor de construcţii, republicată, cu modificările și completările ulterioare;</w:t>
      </w:r>
    </w:p>
    <w:p w:rsidR="0043269C" w:rsidRPr="0053497A" w:rsidRDefault="0043269C" w:rsidP="0053497A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În conformitate cu prevederile art. 46 din Legea nr. 350/2001, privind amenajarea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teritoriului și urbanismul, cu modificările și completările ulterioare, Planul Urbanistic General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are atât caracter director și strategic, cât și caracter de reglementare și reprezintă principalul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instrument de planificare operațională, constituind baza legală pentru realizarea programelor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și acțiunilor de dezvoltare. Fiecare unitate administrativ teritorială trebuie să își actualizeze la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maximum 10 ani Planul Urbanistic General în funcție de evoluția previzibilă a factorilor sociali,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 xml:space="preserve">geografici, economici, culturali și a necesităților locale. </w:t>
      </w:r>
    </w:p>
    <w:p w:rsidR="0053497A" w:rsidRPr="0053497A" w:rsidRDefault="0053497A" w:rsidP="0053497A">
      <w:pPr>
        <w:spacing w:line="276" w:lineRule="auto"/>
        <w:jc w:val="both"/>
        <w:rPr>
          <w:rFonts w:ascii="Trebuchet MS" w:hAnsi="Trebuchet MS"/>
          <w:sz w:val="24"/>
          <w:szCs w:val="24"/>
          <w:lang w:val="fr-FR"/>
        </w:rPr>
      </w:pPr>
      <w:r w:rsidRPr="0053497A">
        <w:rPr>
          <w:rFonts w:ascii="Trebuchet MS" w:hAnsi="Trebuchet MS"/>
          <w:sz w:val="24"/>
          <w:szCs w:val="24"/>
          <w:lang w:val="fr-FR"/>
        </w:rPr>
        <w:t xml:space="preserve">Ținând cont de faptul că Planul Urbanistic General și Regulamentul Local al comunei Vagiulesti,  a fost aprobat prin HCL nr. 10  din 26 februarie 2016, la data de 26.02.2016 valabilitatea  acestuia expira deoarece se împlinesc 10 de la aprobarea </w:t>
      </w:r>
      <w:r w:rsidRPr="0053497A">
        <w:rPr>
          <w:rFonts w:ascii="Trebuchet MS" w:hAnsi="Trebuchet MS"/>
          <w:sz w:val="24"/>
          <w:szCs w:val="24"/>
          <w:lang w:val="fr-FR"/>
        </w:rPr>
        <w:lastRenderedPageBreak/>
        <w:t>lui  si, au fost obtinute documentele supuse propunerii de  inițierea a demersurilor pentru actualizarea și prelungirea Planului Urbanistic General (P.UG.) și a Regulamentului Local de Urbanism (R.L.U.) al comunei Vagiulesti., respectiv HCL Vagiulesti nr. 33 din 27 noiembrie 2025 precum si referatul tehnic de specialitate al arhitectului – sef al judetului Gorj nr. 1/24723/15.12.2025.</w:t>
      </w:r>
    </w:p>
    <w:p w:rsidR="0053497A" w:rsidRPr="0053497A" w:rsidRDefault="0053497A" w:rsidP="0053497A">
      <w:pPr>
        <w:jc w:val="both"/>
        <w:rPr>
          <w:rFonts w:ascii="Trebuchet MS" w:hAnsi="Trebuchet MS"/>
          <w:sz w:val="24"/>
          <w:szCs w:val="24"/>
        </w:rPr>
      </w:pPr>
    </w:p>
    <w:p w:rsidR="0053497A" w:rsidRPr="0053497A" w:rsidRDefault="0043269C" w:rsidP="0053497A">
      <w:pPr>
        <w:jc w:val="both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Având în vedere expunerea anterior menționată, în temeiul art. 30 alin. (1) lit. c) și alin. (2)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din Legea 24/2000 privind normele de tehnică legislativă pentru elaborarea actelor normative,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republicată, cu modificările și completările ulterioare, coroborat cu art. 136 din OUG nr. 57/2019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privind Codul administrativ, cu modificările și completările ulterioare, îmi exprim inițiativa de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>promovare spre dezbatere și aprobare de că</w:t>
      </w:r>
      <w:r w:rsidR="0053497A" w:rsidRPr="0053497A">
        <w:rPr>
          <w:rFonts w:ascii="Trebuchet MS" w:hAnsi="Trebuchet MS"/>
          <w:sz w:val="24"/>
          <w:szCs w:val="24"/>
        </w:rPr>
        <w:t xml:space="preserve">tre Consiliul Local al Comunei Văgiulești </w:t>
      </w:r>
      <w:r w:rsidRPr="0053497A">
        <w:rPr>
          <w:rFonts w:ascii="Trebuchet MS" w:hAnsi="Trebuchet MS"/>
          <w:sz w:val="24"/>
          <w:szCs w:val="24"/>
        </w:rPr>
        <w:t>a Proiectului</w:t>
      </w:r>
      <w:r w:rsidR="0053497A" w:rsidRPr="0053497A">
        <w:rPr>
          <w:rFonts w:ascii="Trebuchet MS" w:hAnsi="Trebuchet MS"/>
          <w:sz w:val="24"/>
          <w:szCs w:val="24"/>
        </w:rPr>
        <w:t xml:space="preserve"> </w:t>
      </w:r>
      <w:r w:rsidRPr="0053497A">
        <w:rPr>
          <w:rFonts w:ascii="Trebuchet MS" w:hAnsi="Trebuchet MS"/>
          <w:sz w:val="24"/>
          <w:szCs w:val="24"/>
        </w:rPr>
        <w:t xml:space="preserve">de hotărâre </w:t>
      </w:r>
      <w:r w:rsidR="0053497A" w:rsidRPr="0053497A">
        <w:rPr>
          <w:rFonts w:ascii="Trebuchet MS" w:hAnsi="Trebuchet MS"/>
          <w:sz w:val="24"/>
          <w:szCs w:val="24"/>
        </w:rPr>
        <w:t>privind aprobarea prelungirii termenului de valabilitate a Planului Urbanistic General (P.U.G.) și a Regulamentului Local de Urbanism (R.L.U.) al comunei Vagiulesti , județul Gorj.</w:t>
      </w:r>
    </w:p>
    <w:p w:rsidR="0053497A" w:rsidRPr="0053497A" w:rsidRDefault="0053497A" w:rsidP="0053497A">
      <w:pPr>
        <w:rPr>
          <w:rFonts w:ascii="Trebuchet MS" w:hAnsi="Trebuchet MS"/>
          <w:sz w:val="24"/>
          <w:szCs w:val="24"/>
        </w:rPr>
      </w:pPr>
    </w:p>
    <w:p w:rsidR="0053497A" w:rsidRPr="0053497A" w:rsidRDefault="0053497A" w:rsidP="0053497A">
      <w:pPr>
        <w:rPr>
          <w:rFonts w:ascii="Trebuchet MS" w:hAnsi="Trebuchet MS"/>
          <w:sz w:val="24"/>
          <w:szCs w:val="24"/>
        </w:rPr>
      </w:pPr>
    </w:p>
    <w:p w:rsidR="0043269C" w:rsidRPr="0053497A" w:rsidRDefault="0043269C" w:rsidP="0053497A">
      <w:pPr>
        <w:jc w:val="center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Primar,</w:t>
      </w:r>
    </w:p>
    <w:p w:rsidR="0043269C" w:rsidRPr="0053497A" w:rsidRDefault="0053497A" w:rsidP="0053497A">
      <w:pPr>
        <w:jc w:val="center"/>
        <w:rPr>
          <w:rFonts w:ascii="Trebuchet MS" w:hAnsi="Trebuchet MS"/>
          <w:sz w:val="24"/>
          <w:szCs w:val="24"/>
        </w:rPr>
      </w:pPr>
      <w:r w:rsidRPr="0053497A">
        <w:rPr>
          <w:rFonts w:ascii="Trebuchet MS" w:hAnsi="Trebuchet MS"/>
          <w:sz w:val="24"/>
          <w:szCs w:val="24"/>
        </w:rPr>
        <w:t>PÎRJOL CONSTANTIN</w:t>
      </w:r>
    </w:p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43269C" w:rsidRDefault="0043269C" w:rsidP="0043269C"/>
    <w:p w:rsidR="0053497A" w:rsidRPr="00CD1956" w:rsidRDefault="0053497A" w:rsidP="0053497A">
      <w:pPr>
        <w:rPr>
          <w:rFonts w:ascii="Trebuchet MS" w:hAnsi="Trebuchet MS" w:cs="Tahoma"/>
          <w:b/>
          <w:sz w:val="24"/>
          <w:szCs w:val="24"/>
        </w:rPr>
      </w:pPr>
      <w:r w:rsidRPr="00CD1956">
        <w:rPr>
          <w:rFonts w:ascii="Trebuchet MS" w:hAnsi="Trebuchet MS" w:cs="Tahoma"/>
          <w:b/>
          <w:sz w:val="24"/>
          <w:szCs w:val="24"/>
        </w:rPr>
        <w:lastRenderedPageBreak/>
        <w:t>Nr. 251/21.01.2026</w:t>
      </w:r>
    </w:p>
    <w:p w:rsidR="0053497A" w:rsidRPr="00CD1956" w:rsidRDefault="0053497A" w:rsidP="0053497A">
      <w:pPr>
        <w:pStyle w:val="BodyText"/>
        <w:jc w:val="center"/>
        <w:rPr>
          <w:rFonts w:ascii="Trebuchet MS" w:hAnsi="Trebuchet MS" w:cs="Tahoma"/>
          <w:b/>
          <w:bCs/>
          <w:sz w:val="24"/>
          <w:szCs w:val="24"/>
        </w:rPr>
      </w:pPr>
    </w:p>
    <w:p w:rsidR="0053497A" w:rsidRPr="00CD1956" w:rsidRDefault="0053497A" w:rsidP="0053497A">
      <w:pPr>
        <w:pStyle w:val="BodyText"/>
        <w:jc w:val="center"/>
        <w:rPr>
          <w:rFonts w:ascii="Trebuchet MS" w:hAnsi="Trebuchet MS" w:cs="Tahoma"/>
          <w:b/>
          <w:bCs/>
          <w:sz w:val="24"/>
          <w:szCs w:val="24"/>
          <w:u w:val="single"/>
        </w:rPr>
      </w:pPr>
      <w:r w:rsidRPr="00CD1956">
        <w:rPr>
          <w:rFonts w:ascii="Trebuchet MS" w:hAnsi="Trebuchet MS" w:cs="Tahoma"/>
          <w:b/>
          <w:bCs/>
          <w:sz w:val="24"/>
          <w:szCs w:val="24"/>
          <w:u w:val="single"/>
        </w:rPr>
        <w:t>RAPORT DE SPECIALITATE</w:t>
      </w:r>
    </w:p>
    <w:p w:rsidR="0053497A" w:rsidRPr="00CD1956" w:rsidRDefault="0053497A" w:rsidP="0053497A">
      <w:pPr>
        <w:spacing w:line="276" w:lineRule="auto"/>
        <w:jc w:val="center"/>
        <w:rPr>
          <w:rFonts w:ascii="Trebuchet MS" w:hAnsi="Trebuchet MS"/>
          <w:b/>
          <w:sz w:val="24"/>
          <w:szCs w:val="24"/>
          <w:lang w:val="fr-FR"/>
        </w:rPr>
      </w:pPr>
      <w:r w:rsidRPr="00CD1956">
        <w:rPr>
          <w:rFonts w:ascii="Trebuchet MS" w:hAnsi="Trebuchet MS" w:cs="Tahoma"/>
          <w:sz w:val="24"/>
          <w:szCs w:val="24"/>
        </w:rPr>
        <w:t xml:space="preserve"> </w:t>
      </w:r>
      <w:r w:rsidRPr="00CD1956">
        <w:rPr>
          <w:rFonts w:ascii="Trebuchet MS" w:hAnsi="Trebuchet MS" w:cs="Tahoma"/>
          <w:b/>
          <w:bCs/>
          <w:sz w:val="24"/>
          <w:szCs w:val="24"/>
        </w:rPr>
        <w:t xml:space="preserve">La proiectul de hotărâre privind aprobarea prelungirii termenului de valabilitate a </w:t>
      </w:r>
      <w:r w:rsidRPr="00CD1956">
        <w:rPr>
          <w:rFonts w:ascii="Trebuchet MS" w:hAnsi="Trebuchet MS"/>
          <w:b/>
          <w:sz w:val="24"/>
          <w:szCs w:val="24"/>
          <w:lang w:val="fr-FR"/>
        </w:rPr>
        <w:t>Planului Urbanistic General (P.U.G.) și a Regulamentului Local de Urbanism (R.L.U.) al comunei Vagiulesti , județul Gorj</w:t>
      </w:r>
    </w:p>
    <w:p w:rsidR="0053497A" w:rsidRPr="00CD1956" w:rsidRDefault="0053497A" w:rsidP="0053497A">
      <w:pPr>
        <w:jc w:val="center"/>
        <w:rPr>
          <w:rFonts w:ascii="Trebuchet MS" w:hAnsi="Trebuchet MS" w:cs="Tahoma"/>
          <w:b/>
          <w:bCs/>
          <w:sz w:val="24"/>
          <w:szCs w:val="24"/>
        </w:rPr>
      </w:pPr>
    </w:p>
    <w:p w:rsidR="0053497A" w:rsidRPr="00CD1956" w:rsidRDefault="0053497A" w:rsidP="0053497A">
      <w:pPr>
        <w:jc w:val="center"/>
        <w:rPr>
          <w:rFonts w:ascii="Trebuchet MS" w:hAnsi="Trebuchet MS" w:cs="Tahoma"/>
          <w:b/>
          <w:bCs/>
          <w:sz w:val="24"/>
          <w:szCs w:val="24"/>
        </w:rPr>
      </w:pPr>
      <w:r w:rsidRPr="00CD1956">
        <w:rPr>
          <w:rFonts w:ascii="Trebuchet MS" w:hAnsi="Trebuchet MS" w:cs="Tahoma"/>
          <w:sz w:val="24"/>
          <w:szCs w:val="24"/>
        </w:rPr>
        <w:t xml:space="preserve">BORNĂGEL MIHAELA -SILVANA, secretar general al comunei </w:t>
      </w:r>
      <w:r w:rsidRPr="00CD1956">
        <w:rPr>
          <w:rFonts w:ascii="Trebuchet MS" w:hAnsi="Trebuchet MS" w:cs="Tahoma"/>
          <w:b/>
          <w:bCs/>
          <w:sz w:val="24"/>
          <w:szCs w:val="24"/>
        </w:rPr>
        <w:t xml:space="preserve">Văgiulești </w:t>
      </w:r>
      <w:r w:rsidRPr="00CD1956">
        <w:rPr>
          <w:rFonts w:ascii="Trebuchet MS" w:hAnsi="Trebuchet MS" w:cs="Tahoma"/>
          <w:sz w:val="24"/>
          <w:szCs w:val="24"/>
        </w:rPr>
        <w:t>;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Având în vedere: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-Proiectul de hotărâre nr. 250/21.01.2025 si referatul de aprobare al primarului comunei Văgiulești aprobarea prelungirii termenului de valabilitate a Planului Urbanistic General (P.U.G.) și a Regulamentului Local de Urbanism (R.L.U.) al comunei Vagiulesti , județul Gorj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- Referatul compartimentului  urbanism nr. 88/13.01.2026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- Avizul comisiilor de specialitate.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- Avizul favorabil al Arhitectului șef al Consiliului Județean Gorj nr.1/24723/15.12.2025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- HCL Comuna Văgiulești nr.10/26.02.2016 privind aprobarea P.U.G. și R. L. U. al Comunei Văgiulești,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- HCL Comuna Văgiulești 33/27.11.2025 privind inițierea demersurilor de prelungire "Plan Urbanistic General (P.U.G) și a Regulamentului Local de Urbanism (R.L.U) al comunei Văgiulești, județul  Gorj"</w:t>
      </w:r>
    </w:p>
    <w:p w:rsidR="0053497A" w:rsidRPr="00CD1956" w:rsidRDefault="0053497A" w:rsidP="0053497A">
      <w:pPr>
        <w:spacing w:after="0"/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>Ținând cont de prevederile:</w:t>
      </w:r>
    </w:p>
    <w:p w:rsidR="0053497A" w:rsidRPr="00CD1956" w:rsidRDefault="0053497A" w:rsidP="0053497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 xml:space="preserve">prevederile art. 46 alin. (1) , </w:t>
      </w:r>
      <w:r w:rsidRPr="00CD1956">
        <w:rPr>
          <w:rFonts w:ascii="Trebuchet MS" w:hAnsi="Trebuchet MS"/>
          <w:sz w:val="24"/>
          <w:szCs w:val="24"/>
          <w:lang w:val="fr-FR"/>
        </w:rPr>
        <w:t>alin.</w:t>
      </w:r>
      <w:r w:rsidRPr="00CD1956">
        <w:rPr>
          <w:rFonts w:ascii="Trebuchet MS" w:hAnsi="Trebuchet MS"/>
          <w:sz w:val="24"/>
          <w:szCs w:val="24"/>
        </w:rPr>
        <w:t xml:space="preserve"> (</w:t>
      </w:r>
      <w:r w:rsidRPr="00CD1956">
        <w:rPr>
          <w:rFonts w:ascii="Trebuchet MS" w:hAnsi="Trebuchet MS"/>
          <w:bCs/>
          <w:sz w:val="24"/>
          <w:szCs w:val="24"/>
        </w:rPr>
        <w:t>1</w:t>
      </w:r>
      <w:r w:rsidRPr="00CD1956">
        <w:rPr>
          <w:rFonts w:ascii="Trebuchet MS" w:hAnsi="Trebuchet MS"/>
          <w:sz w:val="24"/>
          <w:szCs w:val="24"/>
          <w:lang w:val="fr-FR"/>
        </w:rPr>
        <w:t>^3), alin.</w:t>
      </w:r>
      <w:r w:rsidRPr="00CD1956">
        <w:rPr>
          <w:rFonts w:ascii="Trebuchet MS" w:hAnsi="Trebuchet MS"/>
          <w:sz w:val="24"/>
          <w:szCs w:val="24"/>
        </w:rPr>
        <w:t xml:space="preserve"> (</w:t>
      </w:r>
      <w:r w:rsidRPr="00CD1956">
        <w:rPr>
          <w:rFonts w:ascii="Trebuchet MS" w:hAnsi="Trebuchet MS"/>
          <w:bCs/>
          <w:sz w:val="24"/>
          <w:szCs w:val="24"/>
        </w:rPr>
        <w:t>1</w:t>
      </w:r>
      <w:r w:rsidRPr="00CD1956">
        <w:rPr>
          <w:rFonts w:ascii="Trebuchet MS" w:hAnsi="Trebuchet MS"/>
          <w:sz w:val="24"/>
          <w:szCs w:val="24"/>
          <w:lang w:val="fr-FR"/>
        </w:rPr>
        <w:t xml:space="preserve">^6) </w:t>
      </w:r>
      <w:r w:rsidRPr="00CD1956">
        <w:rPr>
          <w:rFonts w:ascii="Trebuchet MS" w:hAnsi="Trebuchet MS"/>
          <w:sz w:val="24"/>
          <w:szCs w:val="24"/>
        </w:rPr>
        <w:t>din Legea nr. 350/2001 privind amenajarea teritoriului și urbanismul, cu modificările și completările ulterioare</w:t>
      </w:r>
    </w:p>
    <w:p w:rsidR="0053497A" w:rsidRPr="00CD1956" w:rsidRDefault="0053497A" w:rsidP="0053497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 xml:space="preserve"> art. 23 alin. (2),art, 30,  art. 31 alin. (4) din Normele metodologice de aplicare a Legii nr. 350/2001 privind amenajarea teritoriului şi urbanismul şi de elaborare şi actualizare a documentaţiilor de urbanism aprobate prin Ordinul M.D.R.A.P nr. 233/2016;</w:t>
      </w:r>
    </w:p>
    <w:p w:rsidR="0053497A" w:rsidRPr="00CD1956" w:rsidRDefault="0053497A" w:rsidP="0053497A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D1956">
        <w:rPr>
          <w:rFonts w:ascii="Trebuchet MS" w:hAnsi="Trebuchet MS"/>
          <w:sz w:val="24"/>
          <w:szCs w:val="24"/>
        </w:rPr>
        <w:t xml:space="preserve"> art. 23 alin. (1)-(2) din Legea nr. 50/1991 privind autorizarea executării lucrărilor de construcţii, republicată, cu modificările și completările ulterioare;</w:t>
      </w:r>
    </w:p>
    <w:p w:rsidR="0053497A" w:rsidRPr="00CD1956" w:rsidRDefault="0053497A" w:rsidP="0053497A">
      <w:pPr>
        <w:ind w:firstLine="708"/>
        <w:jc w:val="both"/>
        <w:rPr>
          <w:rFonts w:ascii="Trebuchet MS" w:hAnsi="Trebuchet MS" w:cs="Tahoma"/>
          <w:sz w:val="24"/>
          <w:szCs w:val="24"/>
        </w:rPr>
      </w:pPr>
      <w:r w:rsidRPr="00CD1956">
        <w:rPr>
          <w:rFonts w:ascii="Trebuchet MS" w:hAnsi="Trebuchet MS" w:cs="Tahoma"/>
          <w:sz w:val="24"/>
          <w:szCs w:val="24"/>
        </w:rPr>
        <w:t>Urmare a temeiurilor legale mai sus enunțate și analizării proiectului de hotărâre, constatăm că proiectul de hotărâre privind aprobarea prelungirii termenului de valabilitate a Planului Urbanistic General (P.U.G.) și a Regulamentului Local de Urbanism (R.L.U.) al comunei Vagiulesti , județul Gorj, este intocmit în conformitate cu</w:t>
      </w:r>
      <w:r w:rsidR="00CD1956" w:rsidRPr="00CD1956">
        <w:rPr>
          <w:rFonts w:ascii="Trebuchet MS" w:hAnsi="Trebuchet MS" w:cs="Tahoma"/>
          <w:sz w:val="24"/>
          <w:szCs w:val="24"/>
        </w:rPr>
        <w:t xml:space="preserve"> </w:t>
      </w:r>
      <w:r w:rsidRPr="00CD1956">
        <w:rPr>
          <w:rFonts w:ascii="Trebuchet MS" w:hAnsi="Trebuchet MS" w:cs="Tahoma"/>
          <w:sz w:val="24"/>
          <w:szCs w:val="24"/>
        </w:rPr>
        <w:t>prevederile legale în vigoare întrunind condițiile de necesitate, oportunitate și legalitate si</w:t>
      </w:r>
      <w:r w:rsidR="00CD1956" w:rsidRPr="00CD1956">
        <w:rPr>
          <w:rFonts w:ascii="Trebuchet MS" w:hAnsi="Trebuchet MS" w:cs="Tahoma"/>
          <w:sz w:val="24"/>
          <w:szCs w:val="24"/>
        </w:rPr>
        <w:t xml:space="preserve"> </w:t>
      </w:r>
      <w:r w:rsidRPr="00CD1956">
        <w:rPr>
          <w:rFonts w:ascii="Trebuchet MS" w:hAnsi="Trebuchet MS" w:cs="Tahoma"/>
          <w:sz w:val="24"/>
          <w:szCs w:val="24"/>
        </w:rPr>
        <w:t>drept urmare se acordă aviz favorabil pentru a fi prezentat spre dezbatere și aprobare</w:t>
      </w:r>
      <w:r w:rsidR="00CD1956" w:rsidRPr="00CD1956">
        <w:rPr>
          <w:rFonts w:ascii="Trebuchet MS" w:hAnsi="Trebuchet MS" w:cs="Tahoma"/>
          <w:sz w:val="24"/>
          <w:szCs w:val="24"/>
        </w:rPr>
        <w:t xml:space="preserve"> </w:t>
      </w:r>
      <w:r w:rsidRPr="00CD1956">
        <w:rPr>
          <w:rFonts w:ascii="Trebuchet MS" w:hAnsi="Trebuchet MS" w:cs="Tahoma"/>
          <w:sz w:val="24"/>
          <w:szCs w:val="24"/>
        </w:rPr>
        <w:t>Consiliului Local.</w:t>
      </w:r>
    </w:p>
    <w:p w:rsidR="0053497A" w:rsidRPr="00CD1956" w:rsidRDefault="0053497A" w:rsidP="0053497A">
      <w:pPr>
        <w:ind w:firstLine="708"/>
        <w:jc w:val="both"/>
        <w:rPr>
          <w:rFonts w:ascii="Trebuchet MS" w:hAnsi="Trebuchet MS" w:cs="Tahoma"/>
          <w:b/>
          <w:bCs/>
          <w:sz w:val="24"/>
          <w:szCs w:val="24"/>
        </w:rPr>
      </w:pPr>
      <w:r w:rsidRPr="00CD1956">
        <w:rPr>
          <w:rFonts w:ascii="Trebuchet MS" w:hAnsi="Trebuchet MS" w:cs="Tahoma"/>
          <w:b/>
          <w:bCs/>
          <w:sz w:val="24"/>
          <w:szCs w:val="24"/>
        </w:rPr>
        <w:t xml:space="preserve">                                               SECRETAR GENERAL,</w:t>
      </w:r>
    </w:p>
    <w:p w:rsidR="0053497A" w:rsidRPr="00CD1956" w:rsidRDefault="0053497A" w:rsidP="00CD1956">
      <w:pPr>
        <w:pStyle w:val="BodyText"/>
        <w:tabs>
          <w:tab w:val="left" w:pos="0"/>
        </w:tabs>
        <w:ind w:firstLine="567"/>
        <w:rPr>
          <w:rFonts w:ascii="Trebuchet MS" w:hAnsi="Trebuchet MS" w:cs="Tahoma"/>
          <w:sz w:val="24"/>
          <w:szCs w:val="24"/>
        </w:rPr>
      </w:pPr>
      <w:r w:rsidRPr="00CD1956">
        <w:rPr>
          <w:rFonts w:ascii="Trebuchet MS" w:hAnsi="Trebuchet MS" w:cs="Tahoma"/>
          <w:sz w:val="24"/>
          <w:szCs w:val="24"/>
        </w:rPr>
        <w:tab/>
      </w:r>
      <w:r w:rsidRPr="00CD1956">
        <w:rPr>
          <w:rFonts w:ascii="Trebuchet MS" w:hAnsi="Trebuchet MS" w:cs="Tahoma"/>
          <w:sz w:val="24"/>
          <w:szCs w:val="24"/>
        </w:rPr>
        <w:tab/>
      </w:r>
      <w:r w:rsidRPr="00CD1956">
        <w:rPr>
          <w:rFonts w:ascii="Trebuchet MS" w:hAnsi="Trebuchet MS" w:cs="Tahoma"/>
          <w:sz w:val="24"/>
          <w:szCs w:val="24"/>
        </w:rPr>
        <w:tab/>
      </w:r>
      <w:r w:rsidRPr="00CD1956">
        <w:rPr>
          <w:rFonts w:ascii="Trebuchet MS" w:hAnsi="Trebuchet MS" w:cs="Tahoma"/>
          <w:sz w:val="24"/>
          <w:szCs w:val="24"/>
        </w:rPr>
        <w:tab/>
      </w:r>
      <w:r w:rsidRPr="00CD1956">
        <w:rPr>
          <w:rFonts w:ascii="Trebuchet MS" w:hAnsi="Trebuchet MS" w:cs="Tahoma"/>
          <w:sz w:val="24"/>
          <w:szCs w:val="24"/>
        </w:rPr>
        <w:tab/>
        <w:t>BORNĂGEL MIHAELA-SILVANA</w:t>
      </w:r>
    </w:p>
    <w:sectPr w:rsidR="0053497A" w:rsidRPr="00CD1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202E6"/>
    <w:multiLevelType w:val="hybridMultilevel"/>
    <w:tmpl w:val="CEC61DFE"/>
    <w:lvl w:ilvl="0" w:tplc="0FE41A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57E8F"/>
    <w:multiLevelType w:val="hybridMultilevel"/>
    <w:tmpl w:val="EE3ACAD8"/>
    <w:lvl w:ilvl="0" w:tplc="5B16D1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C"/>
    <w:rsid w:val="002902AB"/>
    <w:rsid w:val="0043269C"/>
    <w:rsid w:val="004C7548"/>
    <w:rsid w:val="00506763"/>
    <w:rsid w:val="0053497A"/>
    <w:rsid w:val="007C6E80"/>
    <w:rsid w:val="00CC6378"/>
    <w:rsid w:val="00CD1956"/>
    <w:rsid w:val="00D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461F5-BE93-4AF1-80C7-E813C4DF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7A"/>
  </w:style>
  <w:style w:type="paragraph" w:styleId="Heading1">
    <w:name w:val="heading 1"/>
    <w:basedOn w:val="Normal"/>
    <w:link w:val="Heading1Char"/>
    <w:uiPriority w:val="9"/>
    <w:qFormat/>
    <w:rsid w:val="00534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E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497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7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3497A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53497A"/>
    <w:rPr>
      <w:rFonts w:ascii="Arial" w:eastAsia="Times New Roman" w:hAnsi="Arial" w:cs="Times New Roman"/>
      <w:sz w:val="26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1283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2026-01-23T08:03:00Z</cp:lastPrinted>
  <dcterms:created xsi:type="dcterms:W3CDTF">2026-01-22T07:23:00Z</dcterms:created>
  <dcterms:modified xsi:type="dcterms:W3CDTF">2026-01-23T12:26:00Z</dcterms:modified>
</cp:coreProperties>
</file>